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13" w:rsidRPr="00216C13" w:rsidRDefault="00216C13" w:rsidP="00216C13">
      <w:pPr>
        <w:widowControl/>
        <w:tabs>
          <w:tab w:val="left" w:pos="0"/>
          <w:tab w:val="left" w:pos="720"/>
        </w:tabs>
        <w:suppressAutoHyphens/>
        <w:snapToGrid/>
        <w:jc w:val="center"/>
        <w:rPr>
          <w:spacing w:val="-3"/>
          <w:sz w:val="28"/>
          <w:szCs w:val="28"/>
        </w:rPr>
      </w:pPr>
      <w:bookmarkStart w:id="0" w:name="_GoBack"/>
      <w:bookmarkEnd w:id="0"/>
      <w:r w:rsidRPr="00216C13">
        <w:rPr>
          <w:spacing w:val="-3"/>
          <w:sz w:val="28"/>
          <w:szCs w:val="28"/>
        </w:rPr>
        <w:t>Договор текущего счета № ___________,</w:t>
      </w:r>
    </w:p>
    <w:p w:rsidR="00216C13" w:rsidRPr="00216C13" w:rsidRDefault="00216C13" w:rsidP="00216C13">
      <w:pPr>
        <w:widowControl/>
        <w:tabs>
          <w:tab w:val="left" w:pos="0"/>
          <w:tab w:val="left" w:pos="720"/>
        </w:tabs>
        <w:suppressAutoHyphens/>
        <w:snapToGrid/>
        <w:jc w:val="center"/>
        <w:rPr>
          <w:spacing w:val="-3"/>
          <w:sz w:val="28"/>
          <w:szCs w:val="28"/>
        </w:rPr>
      </w:pPr>
      <w:r w:rsidRPr="00216C13">
        <w:rPr>
          <w:sz w:val="28"/>
          <w:szCs w:val="28"/>
        </w:rPr>
        <w:t>предусматривающий совершение операций с использованием расчетной (дебетовой) карты</w:t>
      </w:r>
    </w:p>
    <w:p w:rsidR="00216C13" w:rsidRPr="00216C13" w:rsidRDefault="00216C13" w:rsidP="00216C13">
      <w:pPr>
        <w:widowControl/>
        <w:tabs>
          <w:tab w:val="left" w:pos="0"/>
          <w:tab w:val="left" w:pos="720"/>
        </w:tabs>
        <w:suppressAutoHyphens/>
        <w:snapToGrid/>
        <w:rPr>
          <w:spacing w:val="-3"/>
          <w:sz w:val="28"/>
          <w:szCs w:val="28"/>
        </w:rPr>
      </w:pPr>
    </w:p>
    <w:p w:rsidR="00216C13" w:rsidRPr="00216C13" w:rsidRDefault="00216C13" w:rsidP="00216C13">
      <w:pPr>
        <w:widowControl/>
        <w:tabs>
          <w:tab w:val="left" w:pos="0"/>
          <w:tab w:val="left" w:pos="720"/>
        </w:tabs>
        <w:suppressAutoHyphens/>
        <w:snapToGrid/>
        <w:jc w:val="both"/>
        <w:rPr>
          <w:spacing w:val="-3"/>
          <w:sz w:val="24"/>
          <w:szCs w:val="24"/>
        </w:rPr>
      </w:pPr>
      <w:r w:rsidRPr="00216C13">
        <w:rPr>
          <w:spacing w:val="-3"/>
          <w:sz w:val="24"/>
          <w:szCs w:val="24"/>
        </w:rPr>
        <w:t>(место заключения договора)                                                               (дата заключения договора)</w:t>
      </w:r>
    </w:p>
    <w:p w:rsidR="00216C13" w:rsidRPr="00216C13" w:rsidRDefault="00216C13" w:rsidP="00216C13">
      <w:pPr>
        <w:widowControl/>
        <w:tabs>
          <w:tab w:val="left" w:pos="0"/>
          <w:tab w:val="left" w:pos="720"/>
        </w:tabs>
        <w:suppressAutoHyphens/>
        <w:snapToGrid/>
        <w:jc w:val="both"/>
        <w:rPr>
          <w:spacing w:val="-3"/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</w:tabs>
        <w:suppressAutoHyphens/>
        <w:snapToGrid/>
        <w:ind w:firstLine="703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Центральный банк Российской Федерации (Банк России), включенный в Единый государственный реестр юридических лиц № 1037700013020 (свидетельство от 10</w:t>
      </w:r>
      <w:r w:rsidRPr="00216C13">
        <w:rPr>
          <w:sz w:val="24"/>
          <w:szCs w:val="24"/>
          <w:lang w:val="en-US"/>
        </w:rPr>
        <w:t> </w:t>
      </w:r>
      <w:r w:rsidRPr="00216C13">
        <w:rPr>
          <w:sz w:val="24"/>
          <w:szCs w:val="24"/>
        </w:rPr>
        <w:t>января</w:t>
      </w:r>
      <w:r w:rsidRPr="00216C13">
        <w:rPr>
          <w:sz w:val="24"/>
          <w:szCs w:val="24"/>
          <w:lang w:val="en-US"/>
        </w:rPr>
        <w:t> </w:t>
      </w:r>
      <w:r w:rsidRPr="00216C13">
        <w:rPr>
          <w:sz w:val="24"/>
          <w:szCs w:val="24"/>
        </w:rPr>
        <w:t>2003</w:t>
      </w:r>
      <w:r w:rsidRPr="00216C13">
        <w:rPr>
          <w:sz w:val="24"/>
          <w:szCs w:val="24"/>
          <w:lang w:val="en-US"/>
        </w:rPr>
        <w:t> </w:t>
      </w:r>
      <w:r w:rsidRPr="00216C13">
        <w:rPr>
          <w:sz w:val="24"/>
          <w:szCs w:val="24"/>
        </w:rPr>
        <w:t>года серии 77 № 006996300), в лице _____________________________________________________________________________,</w:t>
      </w:r>
    </w:p>
    <w:p w:rsidR="00216C13" w:rsidRPr="00216C13" w:rsidRDefault="00216C13" w:rsidP="00216C13">
      <w:pPr>
        <w:widowControl/>
        <w:tabs>
          <w:tab w:val="left" w:pos="720"/>
        </w:tabs>
        <w:suppressAutoHyphens/>
        <w:snapToGrid/>
        <w:jc w:val="both"/>
        <w:rPr>
          <w:sz w:val="24"/>
          <w:szCs w:val="24"/>
        </w:rPr>
      </w:pPr>
      <w:r w:rsidRPr="00216C13">
        <w:rPr>
          <w:sz w:val="16"/>
          <w:szCs w:val="16"/>
        </w:rPr>
        <w:t>(должность, номер и наименование (при наличии) полевого учреждения Банка России) (</w:t>
      </w:r>
      <w:r w:rsidRPr="00216C13">
        <w:rPr>
          <w:spacing w:val="-3"/>
          <w:sz w:val="16"/>
          <w:szCs w:val="16"/>
        </w:rPr>
        <w:t>фамилия, имя, отчество (при наличии) полностью</w:t>
      </w:r>
      <w:r w:rsidRPr="00216C13">
        <w:rPr>
          <w:sz w:val="16"/>
          <w:szCs w:val="16"/>
        </w:rPr>
        <w:t xml:space="preserve"> лица, уполномоченного на заключение  договора от имени Банка России)</w:t>
      </w:r>
    </w:p>
    <w:p w:rsidR="00216C13" w:rsidRPr="00216C13" w:rsidRDefault="00216C13" w:rsidP="00216C13">
      <w:pPr>
        <w:widowControl/>
        <w:tabs>
          <w:tab w:val="left" w:pos="720"/>
        </w:tabs>
        <w:suppressAutoHyphens/>
        <w:snapToGrid/>
        <w:jc w:val="both"/>
        <w:rPr>
          <w:sz w:val="16"/>
          <w:szCs w:val="16"/>
        </w:rPr>
      </w:pPr>
      <w:r w:rsidRPr="00216C13">
        <w:rPr>
          <w:sz w:val="24"/>
          <w:szCs w:val="24"/>
        </w:rPr>
        <w:t>действующего на</w:t>
      </w:r>
      <w:r w:rsidRPr="00216C13">
        <w:rPr>
          <w:sz w:val="16"/>
          <w:szCs w:val="16"/>
        </w:rPr>
        <w:t xml:space="preserve"> </w:t>
      </w:r>
      <w:r w:rsidRPr="00216C13">
        <w:rPr>
          <w:sz w:val="24"/>
          <w:szCs w:val="24"/>
        </w:rPr>
        <w:t xml:space="preserve">основании доверенности (генеральной доверенности) от ____________ г.    № ____________, именуемый в дальнейшем «Банк», с одной стороны, и </w:t>
      </w:r>
      <w:r w:rsidRPr="00216C13">
        <w:rPr>
          <w:spacing w:val="-3"/>
          <w:sz w:val="24"/>
          <w:szCs w:val="24"/>
        </w:rPr>
        <w:t xml:space="preserve">______________________________________________________________________________ , </w:t>
      </w:r>
    </w:p>
    <w:p w:rsidR="00216C13" w:rsidRPr="00216C13" w:rsidRDefault="00216C13" w:rsidP="00216C13">
      <w:pPr>
        <w:widowControl/>
        <w:tabs>
          <w:tab w:val="left" w:pos="720"/>
        </w:tabs>
        <w:suppressAutoHyphens/>
        <w:snapToGrid/>
        <w:spacing w:line="360" w:lineRule="auto"/>
        <w:jc w:val="both"/>
        <w:rPr>
          <w:spacing w:val="-3"/>
          <w:sz w:val="16"/>
          <w:szCs w:val="16"/>
        </w:rPr>
      </w:pPr>
      <w:r w:rsidRPr="00216C13">
        <w:rPr>
          <w:spacing w:val="-3"/>
          <w:sz w:val="16"/>
          <w:szCs w:val="16"/>
        </w:rPr>
        <w:t xml:space="preserve">                                                                         (фамилия, имя, отчество (при  наличии) физического лица полностью)</w:t>
      </w:r>
    </w:p>
    <w:p w:rsidR="00216C13" w:rsidRPr="00216C13" w:rsidRDefault="00216C13" w:rsidP="00216C13">
      <w:pPr>
        <w:widowControl/>
        <w:tabs>
          <w:tab w:val="left" w:pos="720"/>
        </w:tabs>
        <w:suppressAutoHyphens/>
        <w:snapToGrid/>
        <w:spacing w:line="360" w:lineRule="auto"/>
        <w:jc w:val="both"/>
        <w:rPr>
          <w:spacing w:val="-3"/>
          <w:sz w:val="24"/>
          <w:szCs w:val="24"/>
        </w:rPr>
      </w:pPr>
      <w:r w:rsidRPr="00216C13">
        <w:rPr>
          <w:spacing w:val="-3"/>
          <w:sz w:val="24"/>
          <w:szCs w:val="24"/>
        </w:rPr>
        <w:t>именуемый в дальнейшем «Клиент», с другой стороны, вместе именуемые «Стороны», заключили  настоящий договор (далее - Договор) о нижеследующем.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spacing w:line="360" w:lineRule="auto"/>
        <w:ind w:firstLine="624"/>
        <w:jc w:val="center"/>
        <w:rPr>
          <w:sz w:val="24"/>
          <w:szCs w:val="24"/>
        </w:rPr>
      </w:pPr>
    </w:p>
    <w:p w:rsidR="00216C13" w:rsidRPr="00216C13" w:rsidRDefault="00216C13" w:rsidP="00216C13">
      <w:pPr>
        <w:widowControl/>
        <w:autoSpaceDE w:val="0"/>
        <w:autoSpaceDN w:val="0"/>
        <w:adjustRightInd w:val="0"/>
        <w:snapToGrid/>
        <w:jc w:val="center"/>
        <w:rPr>
          <w:sz w:val="24"/>
          <w:szCs w:val="24"/>
        </w:rPr>
      </w:pPr>
      <w:r w:rsidRPr="00216C13">
        <w:rPr>
          <w:sz w:val="24"/>
          <w:szCs w:val="24"/>
        </w:rPr>
        <w:t>1. ТЕРМИНЫ И ОПРЕДЕЛЕНИЯ</w:t>
      </w:r>
    </w:p>
    <w:p w:rsidR="00216C13" w:rsidRPr="00216C13" w:rsidRDefault="00216C13" w:rsidP="00A0262D">
      <w:pPr>
        <w:widowControl/>
        <w:autoSpaceDE w:val="0"/>
        <w:autoSpaceDN w:val="0"/>
        <w:adjustRightInd w:val="0"/>
        <w:snapToGrid/>
        <w:ind w:firstLine="546"/>
        <w:jc w:val="both"/>
        <w:rPr>
          <w:b/>
          <w:sz w:val="24"/>
          <w:szCs w:val="24"/>
        </w:rPr>
      </w:pPr>
      <w:r w:rsidRPr="00216C13">
        <w:rPr>
          <w:b/>
          <w:sz w:val="24"/>
          <w:szCs w:val="24"/>
        </w:rPr>
        <w:t xml:space="preserve">Расчетная (дебетовая) карта (далее – банковская карта) – </w:t>
      </w:r>
      <w:r w:rsidRPr="00216C13">
        <w:rPr>
          <w:sz w:val="24"/>
          <w:szCs w:val="24"/>
        </w:rPr>
        <w:t>выпускаемое Банком электронное средство платежа, использующееся для совершения операций ее держателем в пределах расходного лимита через электронные терминалы и банкоматы.</w:t>
      </w:r>
    </w:p>
    <w:p w:rsidR="00216C13" w:rsidRPr="00216C13" w:rsidRDefault="00216C13" w:rsidP="00A0262D">
      <w:pPr>
        <w:widowControl/>
        <w:tabs>
          <w:tab w:val="left" w:pos="72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>Электронный терминал (далее – терминал)</w:t>
      </w:r>
      <w:r w:rsidRPr="00216C13">
        <w:rPr>
          <w:sz w:val="24"/>
          <w:szCs w:val="24"/>
        </w:rPr>
        <w:t xml:space="preserve"> – электронное программно-техническое устройство, установленное на рабочем месте кассового работника полевого учреждения Банка России, предназначенное для обеспечения совершения операций по приему и (или) выдаче денежной наличности клиенту с использованием банковских карт и составления документов, подтверждающих эти операции.</w:t>
      </w:r>
    </w:p>
    <w:p w:rsidR="00216C13" w:rsidRPr="00216C13" w:rsidRDefault="00216C13" w:rsidP="00A0262D">
      <w:pPr>
        <w:widowControl/>
        <w:tabs>
          <w:tab w:val="left" w:pos="72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 xml:space="preserve">Банкомат </w:t>
      </w:r>
      <w:r w:rsidRPr="00216C13">
        <w:rPr>
          <w:sz w:val="24"/>
          <w:szCs w:val="24"/>
        </w:rPr>
        <w:t>– электронный программно-технический комплекс, предназначенный для совершения без участия уполномоченного работника Банка операций выдачи (приема) наличных денежных средств и передачи распоряжений Банку о перечислении денежных средств с текущего счета, открытого на основании Договора (далее – Текущий счет), а также для составления документов, подтверждающих совершение соответствующих операций.</w:t>
      </w:r>
    </w:p>
    <w:p w:rsidR="00216C13" w:rsidRPr="00216C13" w:rsidRDefault="00216C13" w:rsidP="00A0262D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 xml:space="preserve">Расходный авторизационный лимит (далее - расходный лимит) – </w:t>
      </w:r>
      <w:r w:rsidRPr="00216C13">
        <w:rPr>
          <w:sz w:val="24"/>
          <w:szCs w:val="24"/>
        </w:rPr>
        <w:t>предельная</w:t>
      </w:r>
      <w:r w:rsidRPr="00216C13">
        <w:rPr>
          <w:b/>
          <w:sz w:val="24"/>
          <w:szCs w:val="24"/>
        </w:rPr>
        <w:t xml:space="preserve"> </w:t>
      </w:r>
      <w:r w:rsidRPr="00216C13">
        <w:rPr>
          <w:sz w:val="24"/>
          <w:szCs w:val="24"/>
        </w:rPr>
        <w:t>сумма средств, доступных для совершения операций с использованием банковской карты, определяемая процессинговым центром на основании обработки исходящих реестров и электронных журналов банкоматов, терминалов.</w:t>
      </w:r>
    </w:p>
    <w:p w:rsidR="00216C13" w:rsidRPr="00216C13" w:rsidRDefault="00216C13" w:rsidP="00A0262D">
      <w:pPr>
        <w:widowControl/>
        <w:autoSpaceDE w:val="0"/>
        <w:autoSpaceDN w:val="0"/>
        <w:adjustRightInd w:val="0"/>
        <w:snapToGrid/>
        <w:ind w:firstLine="546"/>
        <w:jc w:val="both"/>
        <w:rPr>
          <w:b/>
          <w:sz w:val="24"/>
          <w:szCs w:val="24"/>
        </w:rPr>
      </w:pPr>
      <w:r w:rsidRPr="00216C13">
        <w:rPr>
          <w:b/>
          <w:sz w:val="24"/>
          <w:szCs w:val="24"/>
        </w:rPr>
        <w:t xml:space="preserve">Процессинговый центр – </w:t>
      </w:r>
      <w:r w:rsidRPr="00216C13">
        <w:rPr>
          <w:sz w:val="24"/>
          <w:szCs w:val="24"/>
        </w:rPr>
        <w:t>юридическое лицо (его структурное подразделение), осуществляющее сбор, обработку и рассылку в электронной форме полевым учреждениям и Департаменту полевых учреждений Банка России информации по операциям с банковскими картами, выпущенными Банком.</w:t>
      </w:r>
    </w:p>
    <w:p w:rsidR="00216C13" w:rsidRPr="00216C13" w:rsidRDefault="00216C13" w:rsidP="00A0262D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>Суточный лимит расходных операций по банковской карте (далее - суточный лимит)</w:t>
      </w:r>
      <w:r w:rsidRPr="00216C13">
        <w:rPr>
          <w:sz w:val="24"/>
          <w:szCs w:val="24"/>
        </w:rPr>
        <w:t xml:space="preserve"> - предельная сумма денежной наличности, получение которой через терминал и банкомат возможно в течение календарных суток.</w:t>
      </w:r>
    </w:p>
    <w:p w:rsidR="00216C13" w:rsidRPr="00216C13" w:rsidRDefault="00216C13" w:rsidP="00A0262D">
      <w:pPr>
        <w:widowControl/>
        <w:autoSpaceDE w:val="0"/>
        <w:autoSpaceDN w:val="0"/>
        <w:adjustRightInd w:val="0"/>
        <w:snapToGrid/>
        <w:ind w:firstLine="546"/>
        <w:jc w:val="both"/>
        <w:rPr>
          <w:b/>
          <w:sz w:val="24"/>
          <w:szCs w:val="24"/>
        </w:rPr>
      </w:pPr>
      <w:r w:rsidRPr="00216C13">
        <w:rPr>
          <w:b/>
          <w:sz w:val="24"/>
          <w:szCs w:val="24"/>
        </w:rPr>
        <w:t xml:space="preserve">Авторизация – </w:t>
      </w:r>
      <w:r w:rsidRPr="00216C13">
        <w:rPr>
          <w:sz w:val="24"/>
          <w:szCs w:val="24"/>
        </w:rPr>
        <w:t>процедура получения от процессингового центра разрешения на совершение операций с использованием банковской карты.</w:t>
      </w:r>
    </w:p>
    <w:p w:rsidR="00216C13" w:rsidRPr="00216C13" w:rsidRDefault="00216C13" w:rsidP="00A0262D">
      <w:pPr>
        <w:widowControl/>
        <w:tabs>
          <w:tab w:val="left" w:pos="72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>Реестр по операциям с использованием банковских карт (далее - реестр операций)</w:t>
      </w:r>
      <w:r w:rsidRPr="00216C13">
        <w:rPr>
          <w:sz w:val="24"/>
          <w:szCs w:val="24"/>
        </w:rPr>
        <w:t xml:space="preserve"> - документ или совокупность документов, содержащих информацию об операциях, совершаемых с использованием банковских карт за определенный период </w:t>
      </w:r>
      <w:r w:rsidRPr="00216C13">
        <w:rPr>
          <w:sz w:val="24"/>
          <w:szCs w:val="24"/>
        </w:rPr>
        <w:lastRenderedPageBreak/>
        <w:t>времени, составленный процессинговым центром и предоставляемый в электронной форме и (или) на бумажном носителе в Банк.</w:t>
      </w:r>
    </w:p>
    <w:p w:rsidR="00216C13" w:rsidRPr="00216C13" w:rsidRDefault="00216C13" w:rsidP="00A0262D">
      <w:pPr>
        <w:widowControl/>
        <w:tabs>
          <w:tab w:val="left" w:pos="72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>Чек</w:t>
      </w:r>
      <w:r w:rsidRPr="00216C13">
        <w:rPr>
          <w:sz w:val="24"/>
          <w:szCs w:val="24"/>
        </w:rPr>
        <w:t xml:space="preserve"> - документ на бумажном носителе, составляемый программно при совершении операций с использованием банковской карты в банкомате или с применением терминала.</w:t>
      </w:r>
    </w:p>
    <w:p w:rsidR="00216C13" w:rsidRPr="00216C13" w:rsidRDefault="00216C13" w:rsidP="00A0262D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  <w:r w:rsidRPr="00216C13">
        <w:rPr>
          <w:b/>
          <w:sz w:val="24"/>
          <w:szCs w:val="24"/>
        </w:rPr>
        <w:t>ПИН код</w:t>
      </w:r>
      <w:r w:rsidRPr="00216C13">
        <w:rPr>
          <w:sz w:val="24"/>
          <w:szCs w:val="24"/>
        </w:rPr>
        <w:t xml:space="preserve"> - цифровой код, используемый для идентификации клиента при совершении операций с использованием банковской карты через банкоматы, терминалы.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spacing w:line="360" w:lineRule="auto"/>
        <w:ind w:firstLine="624"/>
        <w:jc w:val="both"/>
        <w:rPr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sz w:val="24"/>
          <w:szCs w:val="24"/>
        </w:rPr>
      </w:pPr>
      <w:r w:rsidRPr="00216C13">
        <w:rPr>
          <w:sz w:val="24"/>
          <w:szCs w:val="24"/>
        </w:rPr>
        <w:t>2. ПРЕДМЕТ ДОГОВОРА</w:t>
      </w:r>
    </w:p>
    <w:p w:rsidR="00216C13" w:rsidRPr="00216C13" w:rsidRDefault="00216C13" w:rsidP="00216C13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2.1.</w:t>
      </w:r>
      <w:r w:rsidRPr="00216C13">
        <w:rPr>
          <w:b/>
          <w:sz w:val="24"/>
          <w:szCs w:val="24"/>
        </w:rPr>
        <w:t xml:space="preserve"> </w:t>
      </w:r>
      <w:r w:rsidRPr="00216C13">
        <w:rPr>
          <w:sz w:val="24"/>
          <w:szCs w:val="24"/>
        </w:rPr>
        <w:t>По Договору Банк обязуется принимать и зачислять поступающие на Текущий счет денежные средства, осуществлять переводы денежных средств с использованием распоряжений на бумажном носителе и выдачу денежной наличности с Текущего счета и проводить другие операции по Текущему счету, предусмотренные законом и Договором.</w:t>
      </w:r>
    </w:p>
    <w:p w:rsidR="00216C13" w:rsidRPr="00216C13" w:rsidRDefault="00216C13" w:rsidP="00216C13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2.2. Банк предоставляет в пользование Клиенту банковскую карту для получения с Текущего счета наличных денежных средств и внесения на Текущий счет наличных денежных средств с использованием банкоматов и терминалов Банка.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sz w:val="24"/>
          <w:szCs w:val="24"/>
        </w:rPr>
      </w:pPr>
      <w:r w:rsidRPr="00216C13">
        <w:rPr>
          <w:sz w:val="24"/>
          <w:szCs w:val="24"/>
        </w:rPr>
        <w:t>3. ПОРЯДОК БАНКОВСКОГО ОБСЛУЖИВАНИЯ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left="34" w:firstLine="50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3.1. Совершение операций по Текущему счету Клиента, в том числе с использованием банковской карты, осуществляется в полевом учреждении Банка России ________________, в котором открыт Текущий счет (далее – обслуживающее ПУ), в соответствии с требованиями законодательства Российской Федерации, в том числе нормативных актов Банка России.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left="34" w:firstLine="50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3.2. В других полевых учреждениях Банка России осуществляются операции по Текущему счету с использованием банковской карты, предусмотренные пунктом 2.2 Договора, и выдача денежной наличности с Текущего счета без использования банковской карты на основании Заявления о выдаче денежной наличности, составленного по форме, используемой Банком (далее – Заявление о выдаче денежной наличности).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left="34" w:firstLine="50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В подразделениях Банка России, осуществляющих кассовое обслуживание клиентов Банка России (далее – подразделения Банка России), осуществляется только выдача денежной наличности с Текущего счета на основании Заявления о выдаче денежной наличности.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left="34" w:firstLine="50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Выдача денежной наличности с Текущего счета на основании Заявления о выдаче денежной наличности в других полевых учреждениях Банка России и подразделениях Банка России, в которое обратился Клиент, осуществляется после поступления денежных средств из обслуживающего ПУ.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left="34" w:firstLine="50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3.3. Банковское обслуживание Клиента осуществляется в установленное для обслуживающего ПУ, другого полевого учреждения Банка России и подразделения Банка России операционное время с соблюдением правил пропускного и внутриобъектового режимов, а также во внеоперационное время с использованием банкоматов, находящихся вне территории обслуживающего ПУ, другого полевого учреждения Банка России.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0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3.4. Совершение операций по Текущему счету, за исключением операций, определенных в пункте 2.2 Договора, при обращении представителя Клиента, действующего от имени Клиента на основании доверенности, а также наследника Клиента, производится в порядке, аналогичном порядку совершения операций по Текущему счету при обращении Клиента.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>3.5.</w:t>
      </w:r>
      <w:r w:rsidRPr="00216C13">
        <w:rPr>
          <w:sz w:val="24"/>
        </w:rPr>
        <w:tab/>
        <w:t>Перевод денежных средств с Текущего счета, за исключением операций, указанных в подпункте 4.4.4 пункта 4.4 Договора, осуществляется исключительно на основании Заявления о переводе денежных средств, составленного по форме, используемой Банком, (далее – Заявление о переводе денежных средств). На осуществление Банком операций, указанных в подпункте 4.4.4 пункта 4.4 Договора, согласие Клиента считается предоставленным.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lastRenderedPageBreak/>
        <w:t>3.6. Операции по Текущему счету осуществляются в валюте Российской Федерации в банковской системе Российской Федерации.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</w:rPr>
        <w:t>3.7.</w:t>
      </w:r>
      <w:r w:rsidRPr="00216C13">
        <w:rPr>
          <w:sz w:val="24"/>
        </w:rPr>
        <w:tab/>
      </w:r>
      <w:r w:rsidRPr="00216C13">
        <w:rPr>
          <w:sz w:val="24"/>
          <w:szCs w:val="24"/>
        </w:rPr>
        <w:t>Заявление о переводе денежных средств, поступившее в обслуживающее ПУ в операционное время, принимается к исполнению не позднее следующего рабочего дня.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</w:rPr>
        <w:t>3.8.</w:t>
      </w:r>
      <w:r w:rsidRPr="00216C13">
        <w:rPr>
          <w:sz w:val="24"/>
        </w:rPr>
        <w:tab/>
        <w:t xml:space="preserve">Заявление о переводе денежных средств, </w:t>
      </w:r>
      <w:r w:rsidRPr="00216C13">
        <w:rPr>
          <w:sz w:val="24"/>
          <w:szCs w:val="24"/>
        </w:rPr>
        <w:t xml:space="preserve">поступившее в обслуживающее ПУ во внеоперационное время, принимается к исполнению не позднее следующего рабочего дня. 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3.9.</w:t>
      </w:r>
      <w:r w:rsidRPr="00216C13">
        <w:rPr>
          <w:sz w:val="24"/>
          <w:szCs w:val="24"/>
        </w:rPr>
        <w:tab/>
        <w:t xml:space="preserve">Прием к исполнению </w:t>
      </w:r>
      <w:r w:rsidRPr="00216C13">
        <w:rPr>
          <w:sz w:val="24"/>
        </w:rPr>
        <w:t>Заявления о переводе денежных средств</w:t>
      </w:r>
      <w:r w:rsidRPr="00216C13">
        <w:rPr>
          <w:sz w:val="24"/>
          <w:szCs w:val="24"/>
        </w:rPr>
        <w:t xml:space="preserve"> во внеоперационное время осуществляется в соответствии с порядком, установленным обслуживающим ПУ.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3.10.</w:t>
      </w:r>
      <w:r w:rsidRPr="00216C13">
        <w:rPr>
          <w:sz w:val="24"/>
          <w:szCs w:val="24"/>
        </w:rPr>
        <w:tab/>
        <w:t>Информация о продолжительности операционного времени доводится до сведения Клиента путем размещения ее на информационных стендах в операционных залах обслуживающего ПУ, других полевых учреждениях Банка России и подразделений Банка России.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3.11.</w:t>
      </w:r>
      <w:r w:rsidRPr="00216C13">
        <w:rPr>
          <w:sz w:val="24"/>
          <w:szCs w:val="24"/>
        </w:rPr>
        <w:tab/>
        <w:t>Перевод денежных средств и выдача денежной наличности с Текущего счета осуществляются в пределах остатка денежных средств, находящихся на Текущем счете.</w:t>
      </w:r>
    </w:p>
    <w:p w:rsidR="00216C13" w:rsidRPr="00216C13" w:rsidRDefault="00216C13" w:rsidP="00216C13">
      <w:pPr>
        <w:widowControl/>
        <w:tabs>
          <w:tab w:val="left" w:pos="1092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3.12.</w:t>
      </w:r>
      <w:r w:rsidRPr="00216C13">
        <w:rPr>
          <w:sz w:val="24"/>
          <w:szCs w:val="24"/>
        </w:rPr>
        <w:tab/>
        <w:t>Проценты на остаток денежных средств, находящихся на Текущем счете, Банком не начисляются.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 xml:space="preserve">3.13. Операции по Текущему счету, с использованием </w:t>
      </w:r>
      <w:r w:rsidRPr="00216C13">
        <w:rPr>
          <w:sz w:val="24"/>
          <w:szCs w:val="24"/>
        </w:rPr>
        <w:t xml:space="preserve">банковской </w:t>
      </w:r>
      <w:r w:rsidRPr="00216C13">
        <w:rPr>
          <w:sz w:val="24"/>
        </w:rPr>
        <w:t>карты, осуществляются в пределах суточного лимита за счет собственных денежных средств Клиента.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>По банковской карте устанавливается суточный лимит в размере ______________________________________________________________ рублей 00 копеек.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16"/>
          <w:szCs w:val="16"/>
          <w:vertAlign w:val="superscript"/>
        </w:rPr>
      </w:pPr>
      <w:r w:rsidRPr="00216C13">
        <w:rPr>
          <w:sz w:val="16"/>
          <w:szCs w:val="16"/>
          <w:vertAlign w:val="superscript"/>
        </w:rPr>
        <w:t xml:space="preserve">                                                                               (сумма цифрами и прописью)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 xml:space="preserve">При совершении операций с использованием </w:t>
      </w:r>
      <w:r w:rsidRPr="00216C13">
        <w:rPr>
          <w:sz w:val="24"/>
          <w:szCs w:val="24"/>
        </w:rPr>
        <w:t xml:space="preserve">банковской </w:t>
      </w:r>
      <w:r w:rsidRPr="00216C13">
        <w:rPr>
          <w:sz w:val="24"/>
        </w:rPr>
        <w:t>карты составляются чек и (или) документ в электронной форме, содержащий реквизиты предусмотренные пунктом 3.3 Положения Банка России от 24 декабря 2004 года № 266-П «Об эмиссии платежных карт и об операциях, совершаемых с их использованием». При совершении операций с использованием терминала чек распечатывается в двух экземплярах, один экземпляр которого выдается клиенту. При совершении операции с использованием банкомата чек распечатывается по желанию клиента. В соответствии с документом в электронной форме составляется реестр операций, который является основанием для совершения операций по Текущему счету.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>С момента авторизации отзыв распоряжения клиента на осуществление операций с денежными средствами с использованием банковской карты невозможен.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>Введение ПИН кода подтверждает, что распоряжение денежными средствами, находящимися на Текущем счете, дано Клиентом.</w:t>
      </w:r>
    </w:p>
    <w:p w:rsidR="00216C13" w:rsidRPr="00216C13" w:rsidRDefault="00216C13" w:rsidP="00216C13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3.14. При проведении Авторизации в сумму авторизационного запроса включается сумма операции по Текущему счету, с использованием банковской карты.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 xml:space="preserve">3.15. Приостановление или прекращение использования </w:t>
      </w:r>
      <w:r w:rsidRPr="00216C13">
        <w:rPr>
          <w:sz w:val="24"/>
          <w:szCs w:val="24"/>
        </w:rPr>
        <w:t xml:space="preserve">банковской </w:t>
      </w:r>
      <w:r w:rsidRPr="00216C13">
        <w:rPr>
          <w:sz w:val="24"/>
        </w:rPr>
        <w:t>карты Клиентом не прекращает обязательств Клиента и Банка, возникших до момента приостановления или прекращения указанного использования.</w:t>
      </w:r>
    </w:p>
    <w:p w:rsidR="00216C13" w:rsidRPr="00216C13" w:rsidRDefault="00216C13" w:rsidP="00216C13">
      <w:pPr>
        <w:widowControl/>
        <w:tabs>
          <w:tab w:val="left" w:pos="720"/>
          <w:tab w:val="left" w:pos="1092"/>
          <w:tab w:val="left" w:pos="1248"/>
        </w:tabs>
        <w:snapToGrid/>
        <w:ind w:firstLine="546"/>
        <w:jc w:val="both"/>
        <w:rPr>
          <w:sz w:val="24"/>
        </w:rPr>
      </w:pPr>
      <w:r w:rsidRPr="00216C13">
        <w:rPr>
          <w:sz w:val="24"/>
        </w:rPr>
        <w:t>3.16. В случае неполучения Клиентом банковской карты в течение 30 календарных дней со дня подачи им заявления в соответствии с подпунктом 4.1.6 пункта 4.1 Договора, банковская карта</w:t>
      </w:r>
      <w:r w:rsidRPr="00216C13">
        <w:rPr>
          <w:color w:val="FF0000"/>
          <w:sz w:val="24"/>
        </w:rPr>
        <w:t xml:space="preserve"> </w:t>
      </w:r>
      <w:r w:rsidRPr="00216C13">
        <w:rPr>
          <w:sz w:val="24"/>
        </w:rPr>
        <w:t>подлежит постоянной блокировке и не выдается Клиенту.</w:t>
      </w:r>
    </w:p>
    <w:p w:rsidR="00216C13" w:rsidRPr="00216C13" w:rsidRDefault="00216C13" w:rsidP="00216C13">
      <w:pPr>
        <w:widowControl/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3.17. Настоящим Клиент поручает приостановить использование выданной ему по настоящему Договору банковской карты в случае возникновения у Банка обоснованных подозрений о несанкционированном использовании банковской карты Клиента.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caps/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caps/>
          <w:sz w:val="24"/>
          <w:szCs w:val="24"/>
        </w:rPr>
      </w:pPr>
      <w:r w:rsidRPr="00216C13">
        <w:rPr>
          <w:caps/>
          <w:sz w:val="24"/>
          <w:szCs w:val="24"/>
        </w:rPr>
        <w:t>4. Права и обязанности СТОРОН</w:t>
      </w:r>
    </w:p>
    <w:p w:rsidR="00216C13" w:rsidRPr="00216C13" w:rsidRDefault="00216C13" w:rsidP="00216C13">
      <w:pPr>
        <w:tabs>
          <w:tab w:val="left" w:pos="1326"/>
        </w:tabs>
        <w:snapToGrid/>
        <w:ind w:firstLine="546"/>
        <w:rPr>
          <w:sz w:val="24"/>
          <w:szCs w:val="24"/>
        </w:rPr>
      </w:pPr>
      <w:r w:rsidRPr="00216C13">
        <w:rPr>
          <w:sz w:val="24"/>
          <w:szCs w:val="24"/>
        </w:rPr>
        <w:t>4.1. Клиент обязуется:</w:t>
      </w:r>
    </w:p>
    <w:p w:rsidR="00216C13" w:rsidRPr="00216C13" w:rsidRDefault="00216C13" w:rsidP="00216C13">
      <w:pPr>
        <w:tabs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 xml:space="preserve">4.1.1. Не использовать Текущий счет для проведения операций, связанных с </w:t>
      </w:r>
      <w:r w:rsidRPr="00216C13">
        <w:rPr>
          <w:sz w:val="24"/>
          <w:szCs w:val="24"/>
        </w:rPr>
        <w:lastRenderedPageBreak/>
        <w:t>предпринимательской деятельностью и (или) частной практикой.</w:t>
      </w:r>
    </w:p>
    <w:p w:rsidR="00216C13" w:rsidRPr="00216C13" w:rsidRDefault="00216C13" w:rsidP="00216C13">
      <w:pPr>
        <w:widowControl/>
        <w:tabs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4.1.2. Для совершения операций по Текущему счету представлять Банку документ, удостоверяющий личность, за исключением получения и внесения наличных денежных средств с использованием банковской карты через банкомат.</w:t>
      </w:r>
    </w:p>
    <w:p w:rsidR="00216C13" w:rsidRPr="00216C13" w:rsidRDefault="00216C13" w:rsidP="00216C13">
      <w:pPr>
        <w:widowControl/>
        <w:tabs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4.1.3. Лично и в письменной форме уведомлять обслуживающее ПУ об отмене нотариально удостоверенной (приравненной к ней) доверенности,  предусматривающей возможность распоряжения денежными средствами, находящимися на Текущем счете, не позднее первого рабочего дня, следующего за днем ее отмены.</w:t>
      </w:r>
    </w:p>
    <w:p w:rsidR="00216C13" w:rsidRPr="00216C13" w:rsidRDefault="00216C13" w:rsidP="00216C13">
      <w:pPr>
        <w:widowControl/>
        <w:tabs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4.1.4. Лично и в письменной форме информировать обслуживающее ПУ об изменении сведений, представленных Клиентом для открытия Текущего счета.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4.1.5. Лично и в письменной форме сообщать обслуживающему ПУ о суммах, ошибочно зачисленных на Текущий счет, или о суммах, ошибочно списанных с Текущего счета, в день получения справки в произвольной форме об остатке денежных средств на Текущем счете и (или) об операциях, совершенных по Текущему счету (в соответствии с подпунктом 4.2.1 пункта 4.2 настоящего Договора) / выписки из Текущего счета (в соответствии с подпунктом 4.2.2 пункта 4.2 настоящего Договора).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4.1.6. Предоставить в обслуживающее ПУ заявление на выдачу банковской карты.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4.1.7. Совершать операции по Текущему счету с использованием банковской</w:t>
      </w:r>
      <w:r w:rsidRPr="00216C13">
        <w:rPr>
          <w:b/>
          <w:sz w:val="24"/>
          <w:szCs w:val="24"/>
        </w:rPr>
        <w:t xml:space="preserve"> </w:t>
      </w:r>
      <w:r w:rsidRPr="00216C13">
        <w:rPr>
          <w:sz w:val="24"/>
          <w:szCs w:val="24"/>
        </w:rPr>
        <w:t xml:space="preserve">карты в пределах расходного лимита, но не более суточного лимита. 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4.1.8. Обеспечить работоспособность средств связи с телефонным номером__________________, на который Банк обязан направлять уведомления о совершении операций по текущему счету с использованием банковской карты Клиента с применением СМС-информирования.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Не реже 1 раза в сутки проверять поступившие от Банка уведомления о совершении операций с использованием банковской карты, поступившие от Банка на телефон_______________________.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4.1.9. Возвратить банковскую карту в случае расторжения Договора, а также банковскую карту, пришедшую в негодность, банковскую карту с окончившимся сроком действия.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4.1.10. Соблюдать требования безопасности (хранить ПИН код способом, обеспечивающим невозможность ознакомления с ним других лиц; не передавать банковскую карту другим лицам).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4.1.11. Незамедлительно после обнаружения факта утраты банковской карты и (или) ее несанкционированном использовании третьими лицами, сообщить об этом по телефону __________________ с целью блокировки банковской карты, сообщив при этом кодовое слово _____________________.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Не позднее дня, следующего за днем обнаружения факта утраты, использования банковской карты без согласия Клиента, сообщить письменно об этом в обслуживающее ПУ.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 Клиент имеет право: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4.2.1. Получать справки об остатке денежных средств на Текущем счете и (или) об операциях, совершенных по Текущему счету.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4.2.2. Получать выписки из Текущего счета.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4.2.3. Получать (вносить) денежную наличность с текущего счета (на текущий счет) в обслуживающем ПУ и других полевых учреждениях Банка России с использованием банковской карты с применением банкомата, терминала.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Получать без использования банковской карты в других полевых учреждениях Банка России</w:t>
      </w:r>
      <w:r w:rsidRPr="00216C13">
        <w:rPr>
          <w:b/>
          <w:sz w:val="24"/>
          <w:szCs w:val="24"/>
        </w:rPr>
        <w:t xml:space="preserve"> </w:t>
      </w:r>
      <w:r w:rsidRPr="00216C13">
        <w:rPr>
          <w:sz w:val="24"/>
          <w:szCs w:val="24"/>
        </w:rPr>
        <w:t>и</w:t>
      </w:r>
      <w:r w:rsidRPr="00216C13">
        <w:rPr>
          <w:b/>
          <w:sz w:val="24"/>
          <w:szCs w:val="24"/>
        </w:rPr>
        <w:t xml:space="preserve"> </w:t>
      </w:r>
      <w:r w:rsidRPr="00216C13">
        <w:rPr>
          <w:sz w:val="24"/>
          <w:szCs w:val="24"/>
        </w:rPr>
        <w:t>подразделениях Банка России поступившую денежную наличность с Текущего счета в срок не ранее рабочего дня поступления денежных средств и не позднее 90 календарных дней после дня представления в другое полевое учреждение Банка России или подразделение Банка России Заявления о выдаче денежной наличности.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lastRenderedPageBreak/>
        <w:t>При обращении клиента в обслуживающее ПУ с целью получения денежной наличности с текущего счета без использования банковской карты, получать денежную наличность с Текущего счета в обслуживающем ПУ не ранее следующего рабочего дня после дня подачи в обслуживающее ПУ Заявления о выдаче денежной наличности без использования расчетной (дебетовой) карты, составленного по форме, используемой Банком.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4.2.4. Пересчитать полистно, поштучно денежную наличность при ее получении.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4.2.5. Обратиться в обслуживающее ПУ для получения новой банковской карты взамен утраченной, банковской карты, пришедшей в негодность, банковской карты с окончившимся сроком действия.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4.2.6. Заблокировать банковскую карту воспользовавшись кодовым словом и номером телефона, указанными в подпункте 4.1.11 пункта 4.1 Договора, или предоставив в обслуживающее ПУ заявление о блокировке банковской карты.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4.2.7. Обратиться в полевое учреждение Банка России, через банкомат которого осуществлялась операция с использованием банковской карты, с письменным заявлением о полном (частичном) неполучении денежной наличности.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4.2.8. Обратиться в полевое учреждение Банка России, через банкомат которого осуществлялась операция с использованием банковской карты, с заявлением, составленным в произвольной форме, о задержании банковской карты банкоматом.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4.2.9. Обратиться в обслуживающее ПУ при возникновении конфликтных ситуаций и разногласий, не предусмотренных подпунктами 4.2.7 и 4.2.8 пункта 4.2 Договора.</w:t>
      </w:r>
    </w:p>
    <w:p w:rsidR="00216C13" w:rsidRPr="00216C13" w:rsidRDefault="00216C13" w:rsidP="00216C13">
      <w:pPr>
        <w:widowControl/>
        <w:snapToGrid/>
        <w:ind w:firstLine="540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4.2.10. Уменьшить суточный лимит, подав в обслуживающее ПУ письменное заявление об установлении суточного лимита расходных операций по банковской карте, составленное по форме, используемой Банком.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4.3. Банк обязуется:</w:t>
      </w:r>
    </w:p>
    <w:p w:rsidR="00216C13" w:rsidRPr="00216C13" w:rsidRDefault="00216C13" w:rsidP="00216C13">
      <w:pPr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4.3.1. Принимать от Клиента в обслуживающем ПУ денежную наличность для зачисления на Текущий счет.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 xml:space="preserve">4.3.2. Зачислять на Текущий счет поступающие в безналичном порядке денежные средства в валюте Российской Федерации не позднее рабочего дня, следующего за днем поступления в Банк соответствующего распоряжения о переводе денежных средств. 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4.3.3. Составлять и подписывать распоряжение о переводе денежных средств с Текущего счета на основании Заявления о переводе денежных средств.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 xml:space="preserve">4.3.4. </w:t>
      </w:r>
      <w:r w:rsidRPr="00855031">
        <w:rPr>
          <w:sz w:val="24"/>
          <w:szCs w:val="24"/>
        </w:rPr>
        <w:t xml:space="preserve">Выдавать Клиенту денежную наличность с Текущего счета с использованием банковской карты в пределах суточного лимита в день обращения Клиента, а при обращении Клиента с Заявлением о выдаче денежной наличности, с </w:t>
      </w:r>
      <w:r w:rsidRPr="00216C13">
        <w:rPr>
          <w:sz w:val="24"/>
          <w:szCs w:val="24"/>
        </w:rPr>
        <w:t>Заявлением о выдаче денежной наличности без использования расчетной (дебетовой) карты</w:t>
      </w:r>
      <w:r w:rsidRPr="00855031">
        <w:rPr>
          <w:sz w:val="24"/>
          <w:szCs w:val="24"/>
        </w:rPr>
        <w:t xml:space="preserve"> </w:t>
      </w:r>
      <w:r w:rsidRPr="00216C13">
        <w:rPr>
          <w:sz w:val="24"/>
          <w:szCs w:val="24"/>
        </w:rPr>
        <w:t>в сроки, указанные в подпункте 4.2.3 пункта 4.2 Договора.</w:t>
      </w:r>
    </w:p>
    <w:p w:rsidR="00216C13" w:rsidRPr="00216C13" w:rsidRDefault="00216C13" w:rsidP="00216C13">
      <w:pPr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4.3.5. Выдавать Клиенту выписки из Текущего счета, справки об остатке денежных средств на Текущем счете и (или) об операциях, совершенных по Текущему счету, не позднее рабочего дня, следующего за днем обращения Клиента в обслуживающее ПУ.</w:t>
      </w:r>
    </w:p>
    <w:p w:rsidR="00216C13" w:rsidRPr="00216C13" w:rsidRDefault="00216C13" w:rsidP="00216C13">
      <w:pPr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4.3.6. Выдать Клиенту банковскую карту в течение 5 (Пяти) рабочих дней с даты предоставления клиентом заявления на ее выдачу в обслуживающее ПУ.</w:t>
      </w:r>
    </w:p>
    <w:p w:rsidR="00216C13" w:rsidRPr="00216C13" w:rsidRDefault="00216C13" w:rsidP="00216C13">
      <w:pPr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4.3.7. Направлять в срок, не позднее 24</w:t>
      </w:r>
      <w:r w:rsidRPr="00216C13">
        <w:rPr>
          <w:i/>
          <w:sz w:val="24"/>
          <w:szCs w:val="24"/>
        </w:rPr>
        <w:t>-</w:t>
      </w:r>
      <w:r w:rsidRPr="00216C13">
        <w:rPr>
          <w:sz w:val="24"/>
          <w:szCs w:val="24"/>
        </w:rPr>
        <w:t>х часов с момента совершения каждой операции по текущему счету с использованием банковской карты, в том числе с привлечением третьих лиц, Клиенту СМС-уведомления о совершенных им операциях по текущему счету с использованием банковской карты на телефонный номер, указанный в подпункте 4.1.8 пункта 4.1 Договора.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rPr>
          <w:sz w:val="24"/>
          <w:szCs w:val="24"/>
        </w:rPr>
      </w:pPr>
      <w:r w:rsidRPr="00216C13">
        <w:rPr>
          <w:sz w:val="24"/>
          <w:szCs w:val="24"/>
        </w:rPr>
        <w:t>4.4. Банк имеет право: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 xml:space="preserve">4.4.1. Требовать от Клиента предоставления документов и информации, имеющих отношение к Клиенту и операциям, совершаемым по Текущему счету, в случаях, </w:t>
      </w:r>
      <w:r w:rsidRPr="00216C13">
        <w:rPr>
          <w:sz w:val="24"/>
          <w:szCs w:val="24"/>
        </w:rPr>
        <w:lastRenderedPageBreak/>
        <w:t>предусмотренных законодательством Российской Федерации, в том числе нормативными актами Банка России.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4.4.2. Снимать копии с документов, содержащих информацию, которая должна быть предоставлена Клиентом при открытии Текущего счета, а также с иных документов, необходимых для совершения операций по Текущему счету.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4.4.3. Не исполнять Заявление о выдаче денежной наличности и Заявление о переводе денежных средств в случае выявления расхождений между информацией, указанной в Заявлении, и сведениями, имеющимися в Банке.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4.4.4. Осуществлять списание с Текущего счета ошибочно зачисленных на Текущий счет денежных средств с последующим уведомлением Клиента.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Осуществлять списание денежных средств с Текущего счета на основании исполнительного документа с последующим уведомлением Клиента.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4.4.5. Блокировать банковскую карту в случае нарушения Клиентом условий настоящего Договора.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4.4.6. Не осуществлять операции с использованием банковской карты в случае неисправности банкомата, терминала, каналов связи с процессинговым центром.</w:t>
      </w:r>
    </w:p>
    <w:p w:rsidR="00216C13" w:rsidRPr="00216C13" w:rsidRDefault="00216C13" w:rsidP="00216C13">
      <w:pPr>
        <w:widowControl/>
        <w:tabs>
          <w:tab w:val="left" w:pos="720"/>
          <w:tab w:val="left" w:pos="1326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4.4.7. В случае не обращения Клиента в полевое учреждение Банка России, банкоматом которого в момент осуществления операции задержана банковская карта, с заявлением, предусмотренным подпунктом 4.2.8 пункта 4.2 Договора, Банк по истечении 10 рабочих дней, с момента задержания банковской карты, имеет право ее уничтожить.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jc w:val="both"/>
        <w:rPr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</w:tabs>
        <w:snapToGrid/>
        <w:jc w:val="center"/>
        <w:rPr>
          <w:sz w:val="24"/>
          <w:szCs w:val="24"/>
        </w:rPr>
      </w:pPr>
      <w:r w:rsidRPr="00216C13">
        <w:rPr>
          <w:sz w:val="24"/>
          <w:szCs w:val="24"/>
        </w:rPr>
        <w:t>5. ОТВЕТСТВЕННОСТЬ СТОРОН</w:t>
      </w:r>
    </w:p>
    <w:p w:rsidR="00216C13" w:rsidRPr="00216C13" w:rsidRDefault="00216C13" w:rsidP="00216C13">
      <w:pPr>
        <w:widowControl/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5.1. В случае неисполнения или ненадлежащего исполнения одной из Сторон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:rsidR="00216C13" w:rsidRPr="00216C13" w:rsidRDefault="00216C13" w:rsidP="00216C13">
      <w:pPr>
        <w:widowControl/>
        <w:tabs>
          <w:tab w:val="left" w:pos="-78"/>
          <w:tab w:val="left" w:pos="1170"/>
        </w:tabs>
        <w:autoSpaceDE w:val="0"/>
        <w:autoSpaceDN w:val="0"/>
        <w:adjustRightInd w:val="0"/>
        <w:snapToGrid/>
        <w:ind w:right="22" w:firstLine="546"/>
        <w:jc w:val="both"/>
        <w:rPr>
          <w:bCs/>
          <w:sz w:val="24"/>
          <w:szCs w:val="24"/>
        </w:rPr>
      </w:pPr>
      <w:r w:rsidRPr="00216C13">
        <w:rPr>
          <w:sz w:val="24"/>
          <w:szCs w:val="24"/>
        </w:rPr>
        <w:t>5.2.</w:t>
      </w:r>
      <w:r w:rsidRPr="00216C13">
        <w:rPr>
          <w:bCs/>
          <w:sz w:val="24"/>
          <w:szCs w:val="24"/>
        </w:rPr>
        <w:t xml:space="preserve"> Банк не несет какой-либо ответственности за неисполнение или ненадлежащее исполнение Заявления о переводе денежных средств и Заявления о выдаче денежной наличности Клиента, обусловленное представлением Клиентом недостоверной информации о банковских реквизитах и (или) иной информации, необходимой для совершения операции по Текущему счету.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</w:tabs>
        <w:snapToGrid/>
        <w:ind w:firstLine="624"/>
        <w:jc w:val="center"/>
        <w:rPr>
          <w:sz w:val="24"/>
          <w:szCs w:val="24"/>
        </w:rPr>
      </w:pPr>
      <w:r w:rsidRPr="00216C13">
        <w:rPr>
          <w:sz w:val="24"/>
          <w:szCs w:val="24"/>
        </w:rPr>
        <w:t>6. РАСТОРЖЕНИЕ ДОГОВОРА</w:t>
      </w:r>
    </w:p>
    <w:p w:rsidR="00216C13" w:rsidRPr="00216C13" w:rsidRDefault="00216C13" w:rsidP="00216C13">
      <w:pPr>
        <w:widowControl/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Cs/>
          <w:sz w:val="24"/>
          <w:szCs w:val="24"/>
        </w:rPr>
        <w:t xml:space="preserve">6.1. Договор может быть расторгнут в одностороннем порядке по письменному заявлению Клиента, поданному в </w:t>
      </w:r>
      <w:r w:rsidRPr="00216C13">
        <w:rPr>
          <w:sz w:val="24"/>
          <w:szCs w:val="24"/>
        </w:rPr>
        <w:t>обслуживающее ПУ</w:t>
      </w:r>
      <w:r w:rsidRPr="00216C13">
        <w:rPr>
          <w:bCs/>
          <w:sz w:val="24"/>
          <w:szCs w:val="24"/>
        </w:rPr>
        <w:t xml:space="preserve">. </w:t>
      </w:r>
      <w:r w:rsidRPr="00216C13">
        <w:rPr>
          <w:sz w:val="24"/>
          <w:szCs w:val="24"/>
        </w:rPr>
        <w:t>Если иное не указано Клиентом в заявлении, то д</w:t>
      </w:r>
      <w:r w:rsidRPr="00216C13">
        <w:rPr>
          <w:bCs/>
          <w:sz w:val="24"/>
          <w:szCs w:val="24"/>
        </w:rPr>
        <w:t>атой расторжения Договора в данном случае считается дата поступления указанного заявления</w:t>
      </w:r>
      <w:r w:rsidRPr="00216C13">
        <w:rPr>
          <w:sz w:val="24"/>
          <w:szCs w:val="24"/>
        </w:rPr>
        <w:t>.</w:t>
      </w:r>
    </w:p>
    <w:p w:rsidR="00216C13" w:rsidRPr="00216C13" w:rsidRDefault="00216C13" w:rsidP="00216C13">
      <w:pPr>
        <w:widowControl/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6.2. В том случае, если Клиент заключивший Договор, является военнослужащим или работником воинской части, то по окончании срока прохождения военной службы Клиентом или прекращения трудовых отношений с воинской частью Договор прекращается в связи с невозможностью исполнения в соответствии со статьей 416 Гражданского кодекса Российской Федерации и статьями 48, 49 Федерального закона «О Центральном банке Российской Федерации (Банке России)» с момента получения Банком документов, подтверждающих данные обстоятельства.</w:t>
      </w:r>
    </w:p>
    <w:p w:rsidR="00216C13" w:rsidRPr="00216C13" w:rsidRDefault="00216C13" w:rsidP="00216C13">
      <w:pPr>
        <w:widowControl/>
        <w:tabs>
          <w:tab w:val="left" w:pos="1170"/>
        </w:tabs>
        <w:snapToGrid/>
        <w:ind w:firstLine="546"/>
        <w:jc w:val="both"/>
        <w:rPr>
          <w:bCs/>
          <w:sz w:val="24"/>
          <w:szCs w:val="24"/>
        </w:rPr>
      </w:pPr>
      <w:r w:rsidRPr="00216C13">
        <w:rPr>
          <w:sz w:val="24"/>
          <w:szCs w:val="24"/>
        </w:rPr>
        <w:t>6.3. Договор может быть расторгнут Банком по основаниям, предусмотренным законодательством Российской Федерации.</w:t>
      </w:r>
    </w:p>
    <w:p w:rsidR="00216C13" w:rsidRPr="00216C13" w:rsidRDefault="00216C13" w:rsidP="00216C13">
      <w:pPr>
        <w:widowControl/>
        <w:tabs>
          <w:tab w:val="left" w:pos="1170"/>
        </w:tabs>
        <w:snapToGrid/>
        <w:ind w:firstLine="546"/>
        <w:jc w:val="both"/>
        <w:rPr>
          <w:bCs/>
          <w:sz w:val="24"/>
          <w:szCs w:val="24"/>
        </w:rPr>
      </w:pPr>
    </w:p>
    <w:p w:rsidR="00216C13" w:rsidRPr="00216C13" w:rsidRDefault="00216C13" w:rsidP="00216C13">
      <w:pPr>
        <w:widowControl/>
        <w:tabs>
          <w:tab w:val="left" w:pos="720"/>
          <w:tab w:val="left" w:pos="1170"/>
        </w:tabs>
        <w:snapToGrid/>
        <w:ind w:firstLine="546"/>
        <w:jc w:val="center"/>
        <w:rPr>
          <w:sz w:val="24"/>
          <w:szCs w:val="24"/>
        </w:rPr>
      </w:pPr>
      <w:r w:rsidRPr="00216C13">
        <w:rPr>
          <w:sz w:val="24"/>
          <w:szCs w:val="24"/>
        </w:rPr>
        <w:t>7. ЗАКЛЮЧИТЕЛЬНЫЕ ПОЛОЖЕНИЯ</w:t>
      </w:r>
    </w:p>
    <w:p w:rsidR="00216C13" w:rsidRPr="00216C13" w:rsidRDefault="00216C13" w:rsidP="00216C13">
      <w:pPr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Cs/>
          <w:caps/>
          <w:sz w:val="24"/>
          <w:szCs w:val="24"/>
        </w:rPr>
        <w:t xml:space="preserve">7.1. </w:t>
      </w:r>
      <w:r w:rsidRPr="00216C13">
        <w:rPr>
          <w:sz w:val="24"/>
          <w:szCs w:val="24"/>
        </w:rPr>
        <w:t>Договор заключен на неопределенный срок и вступает в силу с момента его подписания Сторонами.</w:t>
      </w:r>
    </w:p>
    <w:p w:rsidR="00216C13" w:rsidRDefault="00216C13" w:rsidP="00216C13">
      <w:pPr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>7.2. Банковская карта выдается на ______</w:t>
      </w:r>
      <w:r w:rsidR="005463E9">
        <w:rPr>
          <w:sz w:val="24"/>
          <w:szCs w:val="24"/>
        </w:rPr>
        <w:t>________</w:t>
      </w:r>
      <w:r w:rsidRPr="00216C13">
        <w:rPr>
          <w:sz w:val="24"/>
          <w:szCs w:val="24"/>
        </w:rPr>
        <w:t xml:space="preserve">__ </w:t>
      </w:r>
      <w:r w:rsidR="005463E9">
        <w:rPr>
          <w:sz w:val="24"/>
          <w:szCs w:val="24"/>
        </w:rPr>
        <w:t>с даты ее выдачи</w:t>
      </w:r>
      <w:r w:rsidRPr="00216C13">
        <w:rPr>
          <w:sz w:val="24"/>
          <w:szCs w:val="24"/>
        </w:rPr>
        <w:t>.</w:t>
      </w:r>
    </w:p>
    <w:p w:rsidR="005463E9" w:rsidRPr="005463E9" w:rsidRDefault="005463E9" w:rsidP="00216C13">
      <w:pPr>
        <w:tabs>
          <w:tab w:val="left" w:pos="1170"/>
        </w:tabs>
        <w:snapToGrid/>
        <w:ind w:firstLine="546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(12 или 36 месяцев)</w:t>
      </w:r>
    </w:p>
    <w:p w:rsidR="00216C13" w:rsidRPr="00216C13" w:rsidRDefault="00216C13" w:rsidP="00216C13">
      <w:pPr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sz w:val="24"/>
          <w:szCs w:val="24"/>
        </w:rPr>
        <w:t xml:space="preserve">7.3. Во всем, что не урегулировано Договором, Стороны руководствуются </w:t>
      </w:r>
      <w:r w:rsidRPr="00216C13">
        <w:rPr>
          <w:sz w:val="24"/>
          <w:szCs w:val="24"/>
        </w:rPr>
        <w:lastRenderedPageBreak/>
        <w:t>законодательством Российской Федерации.</w:t>
      </w:r>
    </w:p>
    <w:p w:rsidR="00216C13" w:rsidRPr="00216C13" w:rsidRDefault="00216C13" w:rsidP="00216C13">
      <w:pPr>
        <w:tabs>
          <w:tab w:val="left" w:pos="1170"/>
        </w:tabs>
        <w:snapToGrid/>
        <w:ind w:firstLine="546"/>
        <w:jc w:val="both"/>
        <w:rPr>
          <w:sz w:val="24"/>
          <w:szCs w:val="24"/>
        </w:rPr>
      </w:pPr>
      <w:r w:rsidRPr="00216C13">
        <w:rPr>
          <w:bCs/>
          <w:sz w:val="24"/>
          <w:szCs w:val="24"/>
        </w:rPr>
        <w:t xml:space="preserve">7.4. </w:t>
      </w:r>
      <w:r w:rsidRPr="00216C13">
        <w:rPr>
          <w:sz w:val="24"/>
          <w:szCs w:val="24"/>
        </w:rPr>
        <w:t>Все изменения и дополнения к договору совершаются в письменной форме и подписываются Сторонами.</w:t>
      </w:r>
    </w:p>
    <w:p w:rsidR="00216C13" w:rsidRPr="00216C13" w:rsidRDefault="00216C13" w:rsidP="00216C13">
      <w:pPr>
        <w:widowControl/>
        <w:tabs>
          <w:tab w:val="left" w:pos="1170"/>
        </w:tabs>
        <w:autoSpaceDE w:val="0"/>
        <w:autoSpaceDN w:val="0"/>
        <w:adjustRightInd w:val="0"/>
        <w:snapToGrid/>
        <w:ind w:firstLine="546"/>
        <w:jc w:val="both"/>
        <w:rPr>
          <w:bCs/>
          <w:sz w:val="24"/>
          <w:szCs w:val="24"/>
        </w:rPr>
      </w:pPr>
      <w:r w:rsidRPr="00216C13">
        <w:rPr>
          <w:bCs/>
          <w:sz w:val="24"/>
          <w:szCs w:val="24"/>
        </w:rPr>
        <w:t>7.5. Договор составлен в двух экземплярах, имеющих одинаковую юридическую силу, по одному для каждой Стороны.</w:t>
      </w:r>
    </w:p>
    <w:p w:rsidR="00216C13" w:rsidRPr="00216C13" w:rsidRDefault="00216C13" w:rsidP="00216C13">
      <w:pPr>
        <w:widowControl/>
        <w:tabs>
          <w:tab w:val="left" w:pos="1170"/>
        </w:tabs>
        <w:autoSpaceDE w:val="0"/>
        <w:autoSpaceDN w:val="0"/>
        <w:adjustRightInd w:val="0"/>
        <w:snapToGrid/>
        <w:ind w:firstLine="546"/>
        <w:jc w:val="both"/>
        <w:rPr>
          <w:bCs/>
          <w:sz w:val="24"/>
          <w:szCs w:val="24"/>
        </w:rPr>
      </w:pPr>
      <w:r w:rsidRPr="00216C13">
        <w:rPr>
          <w:bCs/>
          <w:sz w:val="24"/>
          <w:szCs w:val="24"/>
        </w:rPr>
        <w:t>7.6. Клиент дает согласие Банку на обработку его персональных данных для целей Договора.</w:t>
      </w:r>
    </w:p>
    <w:p w:rsidR="00216C13" w:rsidRPr="00216C13" w:rsidRDefault="00216C13" w:rsidP="00216C13">
      <w:pPr>
        <w:widowControl/>
        <w:tabs>
          <w:tab w:val="left" w:pos="1170"/>
        </w:tabs>
        <w:autoSpaceDE w:val="0"/>
        <w:autoSpaceDN w:val="0"/>
        <w:adjustRightInd w:val="0"/>
        <w:snapToGrid/>
        <w:ind w:firstLine="546"/>
        <w:jc w:val="both"/>
        <w:rPr>
          <w:bCs/>
          <w:sz w:val="24"/>
          <w:szCs w:val="24"/>
        </w:rPr>
      </w:pPr>
      <w:r w:rsidRPr="00216C13">
        <w:rPr>
          <w:bCs/>
          <w:sz w:val="24"/>
          <w:szCs w:val="24"/>
        </w:rPr>
        <w:t xml:space="preserve">7.7. Заключая настоящий Договор, Клиент дает согласие Банку на передачу сведений, составляющих его банковскую тайну, третьим лицам, привлеченным Банком для осуществления СМС-информирования о совершенных клиентом операциях </w:t>
      </w:r>
      <w:r w:rsidRPr="00216C13">
        <w:rPr>
          <w:sz w:val="24"/>
          <w:szCs w:val="24"/>
        </w:rPr>
        <w:t>по текущему счету с использованием банковской карты.</w:t>
      </w:r>
    </w:p>
    <w:p w:rsidR="00216C13" w:rsidRPr="00216C13" w:rsidRDefault="00216C13" w:rsidP="00216C13">
      <w:pPr>
        <w:widowControl/>
        <w:snapToGrid/>
        <w:ind w:left="357" w:hanging="357"/>
        <w:jc w:val="center"/>
        <w:rPr>
          <w:bCs/>
          <w:sz w:val="24"/>
          <w:szCs w:val="24"/>
        </w:rPr>
      </w:pPr>
    </w:p>
    <w:p w:rsidR="00216C13" w:rsidRPr="00216C13" w:rsidRDefault="00216C13" w:rsidP="00216C13">
      <w:pPr>
        <w:widowControl/>
        <w:snapToGrid/>
        <w:ind w:left="357" w:hanging="357"/>
        <w:jc w:val="center"/>
        <w:rPr>
          <w:bCs/>
          <w:sz w:val="24"/>
          <w:szCs w:val="24"/>
        </w:rPr>
      </w:pPr>
      <w:r w:rsidRPr="00216C13">
        <w:rPr>
          <w:bCs/>
          <w:sz w:val="24"/>
          <w:szCs w:val="24"/>
        </w:rPr>
        <w:t>8. АДРЕСА И РЕКВИЗИТЫ СТОРОН</w:t>
      </w:r>
    </w:p>
    <w:p w:rsidR="00216C13" w:rsidRPr="00216C13" w:rsidRDefault="007F2F26" w:rsidP="00216C13">
      <w:pPr>
        <w:widowControl/>
        <w:snapToGrid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41910</wp:posOffset>
                </wp:positionV>
                <wp:extent cx="3021330" cy="3443605"/>
                <wp:effectExtent l="0" t="381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344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C13" w:rsidRPr="006F49AC" w:rsidRDefault="00216C13" w:rsidP="00855031">
                            <w:pPr>
                              <w:pStyle w:val="1"/>
                              <w:tabs>
                                <w:tab w:val="left" w:pos="70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Банк: </w:t>
                            </w:r>
                          </w:p>
                          <w:p w:rsidR="00216C13" w:rsidRPr="006F49AC" w:rsidRDefault="00216C13" w:rsidP="00855031">
                            <w:pPr>
                              <w:pStyle w:val="1"/>
                              <w:tabs>
                                <w:tab w:val="left" w:pos="70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Центральный банк Российской Федерации</w:t>
                            </w:r>
                          </w:p>
                          <w:p w:rsidR="00216C13" w:rsidRPr="006F49AC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color w:val="000000"/>
                                <w:sz w:val="24"/>
                                <w:szCs w:val="24"/>
                              </w:rPr>
                              <w:t>Адрес: 107016, г. Москва ул. Неглинная, 12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Полевое учреждение  Центрального банка Российской Федерации</w:t>
                            </w: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________________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БИК 000000000, ИНН 7702235133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КПП 000000000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Адрес:______________________________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Телефон: ____________________________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Телефон по обслуживанию банковской карты: ______________________________</w:t>
                            </w:r>
                          </w:p>
                          <w:p w:rsidR="00216C13" w:rsidRPr="00855031" w:rsidRDefault="00216C13" w:rsidP="00855031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216C13" w:rsidRPr="00855031" w:rsidRDefault="00216C13" w:rsidP="00216C13">
                            <w:pPr>
                              <w:snapToGrid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5031">
                              <w:rPr>
                                <w:color w:val="000000"/>
                                <w:sz w:val="16"/>
                                <w:szCs w:val="16"/>
                              </w:rPr>
                              <w:t>(должность лица, уполномоченного на заключение  договора от имени   Банка России)</w:t>
                            </w:r>
                          </w:p>
                          <w:p w:rsidR="00216C13" w:rsidRPr="00855031" w:rsidRDefault="00216C13" w:rsidP="00216C13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5031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       _____________</w:t>
                            </w:r>
                          </w:p>
                          <w:p w:rsidR="00216C13" w:rsidRPr="00855031" w:rsidRDefault="00216C13" w:rsidP="00216C13">
                            <w:pPr>
                              <w:snapToGrid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503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(подпись)                                     (фамилия, инициалы)</w:t>
                            </w:r>
                          </w:p>
                          <w:p w:rsidR="00216C13" w:rsidRPr="00F4200C" w:rsidRDefault="00216C13" w:rsidP="00216C13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200C">
                              <w:rPr>
                                <w:color w:val="000000"/>
                                <w:sz w:val="24"/>
                                <w:szCs w:val="24"/>
                              </w:rPr>
                              <w:t>« ____» ___________________ 20__ г.</w:t>
                            </w:r>
                          </w:p>
                          <w:p w:rsidR="00216C13" w:rsidRPr="00F4200C" w:rsidRDefault="00216C13" w:rsidP="00216C13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  <w:r w:rsidRPr="00F4200C">
                              <w:rPr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9pt;margin-top:3.3pt;width:237.9pt;height:2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" stroked="f">
                <v:textbox>
                  <w:txbxContent>
                    <w:p w:rsidR="00216C13" w:rsidRPr="006F49AC" w:rsidRDefault="00216C13" w:rsidP="00855031">
                      <w:pPr>
                        <w:pStyle w:val="1"/>
                        <w:tabs>
                          <w:tab w:val="left" w:pos="708"/>
                        </w:tabs>
                        <w:spacing w:before="0" w:after="0"/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6F49AC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Банк: </w:t>
                      </w:r>
                    </w:p>
                    <w:p w:rsidR="00216C13" w:rsidRPr="006F49AC" w:rsidRDefault="00216C13" w:rsidP="00855031">
                      <w:pPr>
                        <w:pStyle w:val="1"/>
                        <w:tabs>
                          <w:tab w:val="left" w:pos="708"/>
                        </w:tabs>
                        <w:spacing w:before="0" w:after="0"/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6F49AC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Центральный банк Российской Федерации</w:t>
                      </w:r>
                    </w:p>
                    <w:p w:rsidR="00216C13" w:rsidRPr="006F49AC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F49AC">
                        <w:rPr>
                          <w:color w:val="000000"/>
                          <w:sz w:val="24"/>
                          <w:szCs w:val="24"/>
                        </w:rPr>
                        <w:t>Адрес: 107016, г. Москва ул. Неглинная, 12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F49AC">
                        <w:rPr>
                          <w:color w:val="000000"/>
                          <w:sz w:val="24"/>
                          <w:szCs w:val="24"/>
                        </w:rPr>
                        <w:t>Полевое учреждение  Центрального банка Российской Федерации</w:t>
                      </w: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 xml:space="preserve">    ________________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БИК 000000000, ИНН 7702235133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КПП 000000000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Адрес:______________________________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Телефон: ____________________________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Телефон по обслуживанию банковской карты: ______________________________</w:t>
                      </w:r>
                    </w:p>
                    <w:p w:rsidR="00216C13" w:rsidRPr="00855031" w:rsidRDefault="00216C13" w:rsidP="00855031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216C13" w:rsidRPr="00855031" w:rsidRDefault="00216C13" w:rsidP="00216C13">
                      <w:pPr>
                        <w:snapToGrid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855031">
                        <w:rPr>
                          <w:color w:val="000000"/>
                          <w:sz w:val="16"/>
                          <w:szCs w:val="16"/>
                        </w:rPr>
                        <w:t>(должность лица, уполномоченного на заключение  договора от имени   Банка России)</w:t>
                      </w:r>
                    </w:p>
                    <w:p w:rsidR="00216C13" w:rsidRPr="00855031" w:rsidRDefault="00216C13" w:rsidP="00216C13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55031">
                        <w:rPr>
                          <w:color w:val="000000"/>
                          <w:sz w:val="24"/>
                          <w:szCs w:val="24"/>
                        </w:rPr>
                        <w:t>___________________       _____________</w:t>
                      </w:r>
                    </w:p>
                    <w:p w:rsidR="00216C13" w:rsidRPr="00855031" w:rsidRDefault="00216C13" w:rsidP="00216C13">
                      <w:pPr>
                        <w:snapToGrid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855031">
                        <w:rPr>
                          <w:color w:val="000000"/>
                          <w:sz w:val="16"/>
                          <w:szCs w:val="16"/>
                        </w:rPr>
                        <w:t xml:space="preserve">              (подпись)                                     (фамилия, инициалы)</w:t>
                      </w:r>
                    </w:p>
                    <w:p w:rsidR="00216C13" w:rsidRPr="00F4200C" w:rsidRDefault="00216C13" w:rsidP="00216C13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4200C">
                        <w:rPr>
                          <w:color w:val="000000"/>
                          <w:sz w:val="24"/>
                          <w:szCs w:val="24"/>
                        </w:rPr>
                        <w:t>« ____» ___________________ 20__ г.</w:t>
                      </w:r>
                    </w:p>
                    <w:p w:rsidR="00216C13" w:rsidRPr="00F4200C" w:rsidRDefault="00216C13" w:rsidP="00216C13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  <w:r w:rsidRPr="00F4200C">
                        <w:rPr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68580</wp:posOffset>
                </wp:positionV>
                <wp:extent cx="3219450" cy="3416935"/>
                <wp:effectExtent l="0" t="1905" r="381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41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C13" w:rsidRPr="006F49AC" w:rsidRDefault="00216C13" w:rsidP="00216C13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Клиент: </w:t>
                            </w:r>
                          </w:p>
                          <w:p w:rsidR="00216C13" w:rsidRPr="006F49AC" w:rsidRDefault="00216C13" w:rsidP="00216C13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 xml:space="preserve">Паспортные данные: ____________________ 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 xml:space="preserve">выдан _________________________________ </w:t>
                            </w:r>
                          </w:p>
                          <w:p w:rsidR="00216C13" w:rsidRPr="006F49AC" w:rsidRDefault="00216C13" w:rsidP="00216C1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49AC">
                              <w:rPr>
                                <w:sz w:val="16"/>
                                <w:szCs w:val="16"/>
                              </w:rPr>
                              <w:t>(кем, когда)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серия ________ № _______________________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Код подразделения ______________________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Дата и место рождения 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Адрес по месту жительства: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49AC">
                              <w:rPr>
                                <w:sz w:val="16"/>
                                <w:szCs w:val="16"/>
                              </w:rPr>
                              <w:t>___________________________________________________________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Адрес по месту пребывания: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Телефон: _______________________________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9AC">
                              <w:rPr>
                                <w:sz w:val="24"/>
                                <w:szCs w:val="24"/>
                              </w:rPr>
                              <w:t>________________         ___________________</w:t>
                            </w:r>
                          </w:p>
                          <w:p w:rsidR="00216C13" w:rsidRPr="006F49AC" w:rsidRDefault="00216C13" w:rsidP="00216C13">
                            <w:pPr>
                              <w:pStyle w:val="FR1"/>
                              <w:rPr>
                                <w:szCs w:val="16"/>
                              </w:rPr>
                            </w:pPr>
                            <w:r w:rsidRPr="006F49AC">
                              <w:rPr>
                                <w:szCs w:val="16"/>
                              </w:rPr>
                              <w:t xml:space="preserve">             (подпись)                                    (фамилия, инициалы)</w:t>
                            </w:r>
                          </w:p>
                          <w:p w:rsidR="00216C13" w:rsidRPr="00F4200C" w:rsidRDefault="00216C13" w:rsidP="00216C13">
                            <w:pPr>
                              <w:snapToGrid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200C">
                              <w:rPr>
                                <w:color w:val="000000"/>
                                <w:sz w:val="24"/>
                                <w:szCs w:val="24"/>
                              </w:rPr>
                              <w:t>« ____» ___________________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26.2pt;margin-top:5.4pt;width:253.5pt;height:26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pJhw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" stroked="f">
                <v:textbox>
                  <w:txbxContent>
                    <w:p w:rsidR="00216C13" w:rsidRPr="006F49AC" w:rsidRDefault="00216C13" w:rsidP="00216C13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F49AC">
                        <w:rPr>
                          <w:color w:val="000000"/>
                          <w:sz w:val="24"/>
                          <w:szCs w:val="24"/>
                        </w:rPr>
                        <w:t xml:space="preserve">Клиент: </w:t>
                      </w:r>
                    </w:p>
                    <w:p w:rsidR="00216C13" w:rsidRPr="006F49AC" w:rsidRDefault="00216C13" w:rsidP="00216C13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F49AC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 xml:space="preserve">Паспортные данные: ____________________ 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 xml:space="preserve">выдан _________________________________ </w:t>
                      </w:r>
                    </w:p>
                    <w:p w:rsidR="00216C13" w:rsidRPr="006F49AC" w:rsidRDefault="00216C13" w:rsidP="00216C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49AC">
                        <w:rPr>
                          <w:sz w:val="16"/>
                          <w:szCs w:val="16"/>
                        </w:rPr>
                        <w:t>(кем, когда)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серия ________ № _______________________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Код подразделения ______________________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Дата и место рождения 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Адрес по месту жительства:</w:t>
                      </w:r>
                    </w:p>
                    <w:p w:rsidR="00216C13" w:rsidRPr="006F49AC" w:rsidRDefault="00216C13" w:rsidP="00216C13">
                      <w:pPr>
                        <w:rPr>
                          <w:sz w:val="16"/>
                          <w:szCs w:val="16"/>
                        </w:rPr>
                      </w:pPr>
                      <w:r w:rsidRPr="006F49AC">
                        <w:rPr>
                          <w:sz w:val="16"/>
                          <w:szCs w:val="16"/>
                        </w:rPr>
                        <w:t>___________________________________________________________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Адрес по месту пребывания: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Телефон: _______________________________</w:t>
                      </w:r>
                    </w:p>
                    <w:p w:rsidR="00216C13" w:rsidRPr="006F49AC" w:rsidRDefault="00216C13" w:rsidP="00216C13">
                      <w:pPr>
                        <w:rPr>
                          <w:sz w:val="24"/>
                          <w:szCs w:val="24"/>
                        </w:rPr>
                      </w:pPr>
                      <w:r w:rsidRPr="006F49AC">
                        <w:rPr>
                          <w:sz w:val="24"/>
                          <w:szCs w:val="24"/>
                        </w:rPr>
                        <w:t>________________         ___________________</w:t>
                      </w:r>
                    </w:p>
                    <w:p w:rsidR="00216C13" w:rsidRPr="006F49AC" w:rsidRDefault="00216C13" w:rsidP="00216C13">
                      <w:pPr>
                        <w:pStyle w:val="FR1"/>
                        <w:rPr>
                          <w:szCs w:val="16"/>
                        </w:rPr>
                      </w:pPr>
                      <w:r w:rsidRPr="006F49AC">
                        <w:rPr>
                          <w:szCs w:val="16"/>
                        </w:rPr>
                        <w:t xml:space="preserve">             (подпись)                                    (фамилия, инициалы)</w:t>
                      </w:r>
                    </w:p>
                    <w:p w:rsidR="00216C13" w:rsidRPr="00F4200C" w:rsidRDefault="00216C13" w:rsidP="00216C13">
                      <w:pPr>
                        <w:snapToGrid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4200C">
                        <w:rPr>
                          <w:color w:val="000000"/>
                          <w:sz w:val="24"/>
                          <w:szCs w:val="24"/>
                        </w:rPr>
                        <w:t>« ____» ___________________ 20__ г.</w:t>
                      </w:r>
                    </w:p>
                  </w:txbxContent>
                </v:textbox>
              </v:shape>
            </w:pict>
          </mc:Fallback>
        </mc:AlternateContent>
      </w:r>
    </w:p>
    <w:p w:rsidR="00216C13" w:rsidRPr="00216C13" w:rsidRDefault="00216C13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216C13" w:rsidRPr="00216C13" w:rsidRDefault="00216C13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216C13" w:rsidRDefault="00216C13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216C13" w:rsidRDefault="00216C13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544806" w:rsidRDefault="00544806" w:rsidP="00216C13">
      <w:pPr>
        <w:widowControl/>
        <w:suppressAutoHyphens/>
        <w:snapToGrid/>
        <w:ind w:left="5040" w:right="170"/>
        <w:rPr>
          <w:sz w:val="24"/>
          <w:szCs w:val="24"/>
        </w:rPr>
      </w:pPr>
    </w:p>
    <w:p w:rsidR="00765A74" w:rsidRPr="00855031" w:rsidRDefault="00765A74" w:rsidP="00E43E49">
      <w:pPr>
        <w:widowControl/>
        <w:suppressAutoHyphens/>
        <w:snapToGrid/>
        <w:ind w:right="170"/>
        <w:rPr>
          <w:sz w:val="22"/>
          <w:szCs w:val="22"/>
        </w:rPr>
      </w:pPr>
    </w:p>
    <w:sectPr w:rsidR="00765A74" w:rsidRPr="00855031" w:rsidSect="00A0262D">
      <w:headerReference w:type="default" r:id="rId8"/>
      <w:footerReference w:type="default" r:id="rId9"/>
      <w:footerReference w:type="first" r:id="rId10"/>
      <w:pgSz w:w="11906" w:h="16838" w:code="9"/>
      <w:pgMar w:top="993" w:right="851" w:bottom="993" w:left="171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C1" w:rsidRDefault="000903C1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separator/>
      </w:r>
    </w:p>
  </w:endnote>
  <w:endnote w:type="continuationSeparator" w:id="0">
    <w:p w:rsidR="000903C1" w:rsidRDefault="000903C1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47" w:rsidRDefault="00D14B47">
    <w:pPr>
      <w:pStyle w:val="a9"/>
      <w:rPr>
        <w:rFonts w:ascii="Times New Roman" w:hAnsi="Times New Roman" w:cs="Times New Roman"/>
      </w:rPr>
    </w:pPr>
  </w:p>
  <w:p w:rsidR="00A0262D" w:rsidRPr="00865671" w:rsidRDefault="00A0262D">
    <w:pPr>
      <w:pStyle w:val="a9"/>
      <w:rPr>
        <w:color w:val="808080" w:themeColor="background1" w:themeShade="80"/>
      </w:rPr>
    </w:pPr>
    <w:r w:rsidRPr="00865671">
      <w:rPr>
        <w:rFonts w:ascii="Times New Roman" w:hAnsi="Times New Roman" w:cs="Times New Roman"/>
        <w:color w:val="808080" w:themeColor="background1" w:themeShade="80"/>
      </w:rPr>
      <w:t>Договор текущего счета от «__» _________ ____ года № __________, предусматривающий совершение операций с использованием расчетной (дебетовой) карты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2D" w:rsidRPr="00865671" w:rsidRDefault="00A0262D" w:rsidP="00A0262D">
    <w:pPr>
      <w:pStyle w:val="a9"/>
      <w:jc w:val="both"/>
      <w:rPr>
        <w:rFonts w:ascii="Times New Roman" w:hAnsi="Times New Roman" w:cs="Times New Roman"/>
        <w:color w:val="808080" w:themeColor="background1" w:themeShade="80"/>
      </w:rPr>
    </w:pPr>
    <w:r w:rsidRPr="00865671">
      <w:rPr>
        <w:rFonts w:ascii="Times New Roman" w:hAnsi="Times New Roman" w:cs="Times New Roman"/>
        <w:color w:val="808080" w:themeColor="background1" w:themeShade="80"/>
      </w:rPr>
      <w:t>Договор текущего счета от «__» _________ ____ года № __________, предусматривающий совершение операций с использованием расчетной (дебетовой) карты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C1" w:rsidRDefault="000903C1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separator/>
      </w:r>
    </w:p>
  </w:footnote>
  <w:footnote w:type="continuationSeparator" w:id="0">
    <w:p w:rsidR="000903C1" w:rsidRDefault="000903C1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3D" w:rsidRDefault="000B4C3D" w:rsidP="00D14B4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F2F26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32"/>
    <w:rsid w:val="0003281A"/>
    <w:rsid w:val="0005162E"/>
    <w:rsid w:val="00054013"/>
    <w:rsid w:val="00055501"/>
    <w:rsid w:val="000630D6"/>
    <w:rsid w:val="000633CF"/>
    <w:rsid w:val="000903C1"/>
    <w:rsid w:val="00091FA1"/>
    <w:rsid w:val="000B4C3D"/>
    <w:rsid w:val="000D1C85"/>
    <w:rsid w:val="000D5BFE"/>
    <w:rsid w:val="000E39B0"/>
    <w:rsid w:val="000E3A32"/>
    <w:rsid w:val="00137FEB"/>
    <w:rsid w:val="00142BAE"/>
    <w:rsid w:val="00156303"/>
    <w:rsid w:val="0018406C"/>
    <w:rsid w:val="001860E3"/>
    <w:rsid w:val="001B048A"/>
    <w:rsid w:val="001B7161"/>
    <w:rsid w:val="001C266F"/>
    <w:rsid w:val="001D4743"/>
    <w:rsid w:val="001D54BD"/>
    <w:rsid w:val="001E2292"/>
    <w:rsid w:val="00204537"/>
    <w:rsid w:val="00206CA9"/>
    <w:rsid w:val="00207B8F"/>
    <w:rsid w:val="00216C13"/>
    <w:rsid w:val="002318BA"/>
    <w:rsid w:val="00235507"/>
    <w:rsid w:val="002463D1"/>
    <w:rsid w:val="00247A73"/>
    <w:rsid w:val="00255EA8"/>
    <w:rsid w:val="00263A38"/>
    <w:rsid w:val="00271BD2"/>
    <w:rsid w:val="002B12E9"/>
    <w:rsid w:val="002D03F0"/>
    <w:rsid w:val="002F0144"/>
    <w:rsid w:val="003220C2"/>
    <w:rsid w:val="003370F6"/>
    <w:rsid w:val="00350DCE"/>
    <w:rsid w:val="003B2BD4"/>
    <w:rsid w:val="003B5559"/>
    <w:rsid w:val="003B5AD6"/>
    <w:rsid w:val="003C3235"/>
    <w:rsid w:val="003C68A9"/>
    <w:rsid w:val="003F078D"/>
    <w:rsid w:val="004072F0"/>
    <w:rsid w:val="00444B6F"/>
    <w:rsid w:val="0045639A"/>
    <w:rsid w:val="00480DDC"/>
    <w:rsid w:val="00480EF8"/>
    <w:rsid w:val="004A4BC7"/>
    <w:rsid w:val="004B00EB"/>
    <w:rsid w:val="004B7B60"/>
    <w:rsid w:val="004C094E"/>
    <w:rsid w:val="00502E21"/>
    <w:rsid w:val="0050684E"/>
    <w:rsid w:val="00507601"/>
    <w:rsid w:val="005414B2"/>
    <w:rsid w:val="00542A62"/>
    <w:rsid w:val="00544806"/>
    <w:rsid w:val="00545272"/>
    <w:rsid w:val="005463E9"/>
    <w:rsid w:val="00587B65"/>
    <w:rsid w:val="005903F2"/>
    <w:rsid w:val="005A3E3A"/>
    <w:rsid w:val="005A4DB8"/>
    <w:rsid w:val="005E5C90"/>
    <w:rsid w:val="005F0B0D"/>
    <w:rsid w:val="005F7032"/>
    <w:rsid w:val="006177FE"/>
    <w:rsid w:val="006650A6"/>
    <w:rsid w:val="00670337"/>
    <w:rsid w:val="00674BE4"/>
    <w:rsid w:val="006863FF"/>
    <w:rsid w:val="006900CB"/>
    <w:rsid w:val="006902F6"/>
    <w:rsid w:val="00693B1F"/>
    <w:rsid w:val="006A7B2C"/>
    <w:rsid w:val="006C72DC"/>
    <w:rsid w:val="006F1AF1"/>
    <w:rsid w:val="006F49AC"/>
    <w:rsid w:val="006F4F4D"/>
    <w:rsid w:val="00700CB6"/>
    <w:rsid w:val="00727AAF"/>
    <w:rsid w:val="007319FA"/>
    <w:rsid w:val="00731ACC"/>
    <w:rsid w:val="00733E60"/>
    <w:rsid w:val="00736F2E"/>
    <w:rsid w:val="00765A74"/>
    <w:rsid w:val="0077708D"/>
    <w:rsid w:val="007A1A05"/>
    <w:rsid w:val="007F2F26"/>
    <w:rsid w:val="00810AFB"/>
    <w:rsid w:val="008223AE"/>
    <w:rsid w:val="008370E9"/>
    <w:rsid w:val="008549B3"/>
    <w:rsid w:val="00855031"/>
    <w:rsid w:val="00865671"/>
    <w:rsid w:val="008843D6"/>
    <w:rsid w:val="008B04E5"/>
    <w:rsid w:val="008C24A1"/>
    <w:rsid w:val="008D3C59"/>
    <w:rsid w:val="008E10DA"/>
    <w:rsid w:val="0090322B"/>
    <w:rsid w:val="00906F6E"/>
    <w:rsid w:val="00923AF8"/>
    <w:rsid w:val="009275D8"/>
    <w:rsid w:val="009741A7"/>
    <w:rsid w:val="0097671E"/>
    <w:rsid w:val="009822CA"/>
    <w:rsid w:val="00982C08"/>
    <w:rsid w:val="00985F2F"/>
    <w:rsid w:val="009A1AD6"/>
    <w:rsid w:val="009A7A4D"/>
    <w:rsid w:val="009D0CFE"/>
    <w:rsid w:val="009E11D6"/>
    <w:rsid w:val="009E5601"/>
    <w:rsid w:val="009F1CC6"/>
    <w:rsid w:val="00A017CD"/>
    <w:rsid w:val="00A0262D"/>
    <w:rsid w:val="00A052FB"/>
    <w:rsid w:val="00A407A4"/>
    <w:rsid w:val="00A438B7"/>
    <w:rsid w:val="00A61FB7"/>
    <w:rsid w:val="00A65443"/>
    <w:rsid w:val="00A86924"/>
    <w:rsid w:val="00A87EBE"/>
    <w:rsid w:val="00AD5133"/>
    <w:rsid w:val="00AF445E"/>
    <w:rsid w:val="00B160D0"/>
    <w:rsid w:val="00B43CD0"/>
    <w:rsid w:val="00B46E8A"/>
    <w:rsid w:val="00B62D8B"/>
    <w:rsid w:val="00B663AE"/>
    <w:rsid w:val="00B82373"/>
    <w:rsid w:val="00BA7339"/>
    <w:rsid w:val="00BB3122"/>
    <w:rsid w:val="00BD220E"/>
    <w:rsid w:val="00BD3B59"/>
    <w:rsid w:val="00BE4497"/>
    <w:rsid w:val="00C01169"/>
    <w:rsid w:val="00C0612F"/>
    <w:rsid w:val="00C21882"/>
    <w:rsid w:val="00C41137"/>
    <w:rsid w:val="00C5631B"/>
    <w:rsid w:val="00C63727"/>
    <w:rsid w:val="00C71D6B"/>
    <w:rsid w:val="00C75FFE"/>
    <w:rsid w:val="00C90861"/>
    <w:rsid w:val="00CB3902"/>
    <w:rsid w:val="00CC4929"/>
    <w:rsid w:val="00CF4C16"/>
    <w:rsid w:val="00CF570F"/>
    <w:rsid w:val="00D10831"/>
    <w:rsid w:val="00D12634"/>
    <w:rsid w:val="00D14B47"/>
    <w:rsid w:val="00D43C72"/>
    <w:rsid w:val="00D62784"/>
    <w:rsid w:val="00D64628"/>
    <w:rsid w:val="00D7342D"/>
    <w:rsid w:val="00D82812"/>
    <w:rsid w:val="00DA5026"/>
    <w:rsid w:val="00DA5482"/>
    <w:rsid w:val="00DB48DE"/>
    <w:rsid w:val="00DC2567"/>
    <w:rsid w:val="00DC6293"/>
    <w:rsid w:val="00DD1686"/>
    <w:rsid w:val="00DE00F0"/>
    <w:rsid w:val="00E43E49"/>
    <w:rsid w:val="00E52491"/>
    <w:rsid w:val="00E8504F"/>
    <w:rsid w:val="00EB09D9"/>
    <w:rsid w:val="00EB0DB9"/>
    <w:rsid w:val="00F07FF3"/>
    <w:rsid w:val="00F375C2"/>
    <w:rsid w:val="00F4200C"/>
    <w:rsid w:val="00F512B7"/>
    <w:rsid w:val="00F62D2B"/>
    <w:rsid w:val="00F77057"/>
    <w:rsid w:val="00F77783"/>
    <w:rsid w:val="00F825E3"/>
    <w:rsid w:val="00FA2D46"/>
    <w:rsid w:val="00FE00C3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C13"/>
    <w:pPr>
      <w:widowControl w:val="0"/>
      <w:snapToGri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45272"/>
    <w:pPr>
      <w:keepNext/>
      <w:snapToGrid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5A74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5272"/>
    <w:rPr>
      <w:rFonts w:ascii="Cambria" w:hAnsi="Cambria"/>
      <w:b/>
      <w:color w:val="000000"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765A74"/>
    <w:rPr>
      <w:rFonts w:ascii="Cambria" w:hAnsi="Cambria"/>
      <w:b/>
      <w:i/>
      <w:color w:val="000000"/>
      <w:sz w:val="28"/>
    </w:rPr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z w:val="27"/>
      <w:u w:val="none"/>
    </w:rPr>
  </w:style>
  <w:style w:type="character" w:customStyle="1" w:styleId="2Exact">
    <w:name w:val="Основной текст (2) Exact"/>
    <w:link w:val="21"/>
    <w:uiPriority w:val="99"/>
    <w:locked/>
    <w:rPr>
      <w:rFonts w:ascii="Garamond" w:hAnsi="Garamond"/>
      <w:i/>
      <w:spacing w:val="-30"/>
      <w:sz w:val="76"/>
      <w:u w:val="none"/>
    </w:rPr>
  </w:style>
  <w:style w:type="character" w:customStyle="1" w:styleId="2Exact1">
    <w:name w:val="Основной текст (2) Exact1"/>
    <w:uiPriority w:val="99"/>
    <w:rPr>
      <w:rFonts w:ascii="Garamond" w:hAnsi="Garamond"/>
      <w:i/>
      <w:spacing w:val="-30"/>
      <w:sz w:val="76"/>
      <w:u w:val="none"/>
    </w:rPr>
  </w:style>
  <w:style w:type="character" w:customStyle="1" w:styleId="3Exact">
    <w:name w:val="Основной текст (3) Exact"/>
    <w:uiPriority w:val="99"/>
    <w:rPr>
      <w:rFonts w:ascii="Times New Roman" w:hAnsi="Times New Roman"/>
      <w:spacing w:val="7"/>
      <w:sz w:val="17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sz w:val="18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napToGrid/>
      <w:spacing w:after="60" w:line="240" w:lineRule="atLeast"/>
    </w:pPr>
    <w:rPr>
      <w:sz w:val="27"/>
      <w:szCs w:val="27"/>
    </w:rPr>
  </w:style>
  <w:style w:type="character" w:customStyle="1" w:styleId="a5">
    <w:name w:val="Основной текст Знак"/>
    <w:uiPriority w:val="99"/>
    <w:semiHidden/>
    <w:rPr>
      <w:color w:val="000000"/>
      <w:sz w:val="24"/>
      <w:szCs w:val="24"/>
    </w:rPr>
  </w:style>
  <w:style w:type="character" w:customStyle="1" w:styleId="23">
    <w:name w:val="Основной текст Знак23"/>
    <w:uiPriority w:val="99"/>
    <w:semiHidden/>
    <w:rPr>
      <w:color w:val="000000"/>
      <w:sz w:val="24"/>
    </w:rPr>
  </w:style>
  <w:style w:type="character" w:customStyle="1" w:styleId="22">
    <w:name w:val="Основной текст Знак22"/>
    <w:uiPriority w:val="99"/>
    <w:semiHidden/>
    <w:rPr>
      <w:color w:val="000000"/>
      <w:sz w:val="24"/>
    </w:rPr>
  </w:style>
  <w:style w:type="character" w:customStyle="1" w:styleId="210">
    <w:name w:val="Основной текст Знак21"/>
    <w:uiPriority w:val="99"/>
    <w:semiHidden/>
    <w:rPr>
      <w:color w:val="000000"/>
      <w:sz w:val="24"/>
    </w:rPr>
  </w:style>
  <w:style w:type="character" w:customStyle="1" w:styleId="200">
    <w:name w:val="Основной текст Знак20"/>
    <w:uiPriority w:val="99"/>
    <w:semiHidden/>
    <w:rPr>
      <w:color w:val="000000"/>
      <w:sz w:val="24"/>
    </w:rPr>
  </w:style>
  <w:style w:type="character" w:customStyle="1" w:styleId="19">
    <w:name w:val="Основной текст Знак19"/>
    <w:uiPriority w:val="99"/>
    <w:semiHidden/>
    <w:rPr>
      <w:color w:val="000000"/>
      <w:sz w:val="24"/>
    </w:rPr>
  </w:style>
  <w:style w:type="character" w:customStyle="1" w:styleId="18">
    <w:name w:val="Основной текст Знак18"/>
    <w:uiPriority w:val="99"/>
    <w:semiHidden/>
    <w:rPr>
      <w:color w:val="000000"/>
      <w:sz w:val="24"/>
    </w:rPr>
  </w:style>
  <w:style w:type="character" w:customStyle="1" w:styleId="17">
    <w:name w:val="Основной текст Знак17"/>
    <w:uiPriority w:val="99"/>
    <w:semiHidden/>
    <w:rPr>
      <w:color w:val="000000"/>
      <w:sz w:val="24"/>
    </w:rPr>
  </w:style>
  <w:style w:type="character" w:customStyle="1" w:styleId="16">
    <w:name w:val="Основной текст Знак16"/>
    <w:uiPriority w:val="99"/>
    <w:semiHidden/>
    <w:rPr>
      <w:color w:val="000000"/>
      <w:sz w:val="24"/>
    </w:rPr>
  </w:style>
  <w:style w:type="character" w:customStyle="1" w:styleId="15">
    <w:name w:val="Основной текст Знак15"/>
    <w:uiPriority w:val="99"/>
    <w:semiHidden/>
    <w:rPr>
      <w:color w:val="000000"/>
      <w:sz w:val="24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">
    <w:name w:val="Основной текст Знак13"/>
    <w:uiPriority w:val="99"/>
    <w:semiHidden/>
    <w:rPr>
      <w:color w:val="000000"/>
    </w:rPr>
  </w:style>
  <w:style w:type="character" w:customStyle="1" w:styleId="12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4">
    <w:name w:val="Основной текст Знак2"/>
    <w:uiPriority w:val="99"/>
    <w:semiHidden/>
    <w:rPr>
      <w:color w:val="000000"/>
    </w:rPr>
  </w:style>
  <w:style w:type="character" w:customStyle="1" w:styleId="150">
    <w:name w:val="Основной текст + 15"/>
    <w:aliases w:val="5 pt,Курсив,Масштаб 50%"/>
    <w:uiPriority w:val="99"/>
    <w:rPr>
      <w:rFonts w:ascii="Times New Roman" w:hAnsi="Times New Roman"/>
      <w:i/>
      <w:w w:val="50"/>
      <w:sz w:val="31"/>
      <w:u w:val="none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/>
      <w:sz w:val="17"/>
      <w:u w:val="none"/>
    </w:rPr>
  </w:style>
  <w:style w:type="paragraph" w:customStyle="1" w:styleId="21">
    <w:name w:val="Основной текст (2)"/>
    <w:basedOn w:val="a"/>
    <w:link w:val="2Exact"/>
    <w:uiPriority w:val="99"/>
    <w:pPr>
      <w:shd w:val="clear" w:color="auto" w:fill="FFFFFF"/>
      <w:snapToGrid/>
      <w:spacing w:line="240" w:lineRule="atLeast"/>
    </w:pPr>
    <w:rPr>
      <w:rFonts w:ascii="Garamond" w:hAnsi="Garamond" w:cs="Garamond"/>
      <w:i/>
      <w:iCs/>
      <w:spacing w:val="-30"/>
      <w:sz w:val="76"/>
      <w:szCs w:val="7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napToGrid/>
      <w:spacing w:line="240" w:lineRule="atLeast"/>
    </w:pPr>
    <w:rPr>
      <w:sz w:val="18"/>
      <w:szCs w:val="18"/>
    </w:rPr>
  </w:style>
  <w:style w:type="paragraph" w:customStyle="1" w:styleId="41">
    <w:name w:val="Основной текст (4)"/>
    <w:basedOn w:val="a"/>
    <w:link w:val="40"/>
    <w:uiPriority w:val="99"/>
    <w:pPr>
      <w:shd w:val="clear" w:color="auto" w:fill="FFFFFF"/>
      <w:snapToGrid/>
      <w:spacing w:before="3180" w:line="212" w:lineRule="exact"/>
    </w:pPr>
    <w:rPr>
      <w:sz w:val="17"/>
      <w:szCs w:val="17"/>
    </w:rPr>
  </w:style>
  <w:style w:type="paragraph" w:styleId="a6">
    <w:name w:val="Normal (Web)"/>
    <w:basedOn w:val="a"/>
    <w:uiPriority w:val="99"/>
    <w:unhideWhenUsed/>
    <w:rsid w:val="0045639A"/>
    <w:pPr>
      <w:widowControl/>
      <w:snapToGrid/>
      <w:spacing w:before="100" w:beforeAutospacing="1" w:after="24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370E9"/>
    <w:pPr>
      <w:tabs>
        <w:tab w:val="center" w:pos="4677"/>
        <w:tab w:val="right" w:pos="9355"/>
      </w:tabs>
      <w:snapToGrid/>
    </w:pPr>
    <w:rPr>
      <w:rFonts w:ascii="Courier New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8370E9"/>
    <w:rPr>
      <w:color w:val="000000"/>
    </w:rPr>
  </w:style>
  <w:style w:type="paragraph" w:styleId="a9">
    <w:name w:val="footer"/>
    <w:basedOn w:val="a"/>
    <w:link w:val="aa"/>
    <w:uiPriority w:val="99"/>
    <w:unhideWhenUsed/>
    <w:rsid w:val="008370E9"/>
    <w:pPr>
      <w:tabs>
        <w:tab w:val="center" w:pos="4677"/>
        <w:tab w:val="right" w:pos="9355"/>
      </w:tabs>
      <w:snapToGrid/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locked/>
    <w:rsid w:val="008370E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F375C2"/>
    <w:pPr>
      <w:snapToGrid/>
    </w:pPr>
    <w:rPr>
      <w:rFonts w:ascii="Tahoma" w:hAnsi="Tahoma" w:cs="Tahoma"/>
      <w:color w:val="000000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375C2"/>
    <w:rPr>
      <w:rFonts w:ascii="Tahoma" w:hAnsi="Tahoma"/>
      <w:color w:val="000000"/>
      <w:sz w:val="16"/>
    </w:rPr>
  </w:style>
  <w:style w:type="paragraph" w:styleId="25">
    <w:name w:val="Body Text 2"/>
    <w:basedOn w:val="a"/>
    <w:link w:val="26"/>
    <w:uiPriority w:val="99"/>
    <w:semiHidden/>
    <w:unhideWhenUsed/>
    <w:rsid w:val="00545272"/>
    <w:pPr>
      <w:snapToGrid/>
      <w:spacing w:after="120" w:line="48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sid w:val="00545272"/>
    <w:rPr>
      <w:color w:val="000000"/>
      <w:sz w:val="24"/>
    </w:rPr>
  </w:style>
  <w:style w:type="paragraph" w:customStyle="1" w:styleId="FR1">
    <w:name w:val="FR1"/>
    <w:rsid w:val="00216C13"/>
    <w:pPr>
      <w:widowControl w:val="0"/>
      <w:snapToGrid w:val="0"/>
      <w:spacing w:before="120"/>
    </w:pPr>
    <w:rPr>
      <w:rFonts w:ascii="Times New Roman" w:hAnsi="Times New Roman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C13"/>
    <w:pPr>
      <w:widowControl w:val="0"/>
      <w:snapToGri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45272"/>
    <w:pPr>
      <w:keepNext/>
      <w:snapToGrid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5A74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5272"/>
    <w:rPr>
      <w:rFonts w:ascii="Cambria" w:hAnsi="Cambria"/>
      <w:b/>
      <w:color w:val="000000"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765A74"/>
    <w:rPr>
      <w:rFonts w:ascii="Cambria" w:hAnsi="Cambria"/>
      <w:b/>
      <w:i/>
      <w:color w:val="000000"/>
      <w:sz w:val="28"/>
    </w:rPr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z w:val="27"/>
      <w:u w:val="none"/>
    </w:rPr>
  </w:style>
  <w:style w:type="character" w:customStyle="1" w:styleId="2Exact">
    <w:name w:val="Основной текст (2) Exact"/>
    <w:link w:val="21"/>
    <w:uiPriority w:val="99"/>
    <w:locked/>
    <w:rPr>
      <w:rFonts w:ascii="Garamond" w:hAnsi="Garamond"/>
      <w:i/>
      <w:spacing w:val="-30"/>
      <w:sz w:val="76"/>
      <w:u w:val="none"/>
    </w:rPr>
  </w:style>
  <w:style w:type="character" w:customStyle="1" w:styleId="2Exact1">
    <w:name w:val="Основной текст (2) Exact1"/>
    <w:uiPriority w:val="99"/>
    <w:rPr>
      <w:rFonts w:ascii="Garamond" w:hAnsi="Garamond"/>
      <w:i/>
      <w:spacing w:val="-30"/>
      <w:sz w:val="76"/>
      <w:u w:val="none"/>
    </w:rPr>
  </w:style>
  <w:style w:type="character" w:customStyle="1" w:styleId="3Exact">
    <w:name w:val="Основной текст (3) Exact"/>
    <w:uiPriority w:val="99"/>
    <w:rPr>
      <w:rFonts w:ascii="Times New Roman" w:hAnsi="Times New Roman"/>
      <w:spacing w:val="7"/>
      <w:sz w:val="17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sz w:val="18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napToGrid/>
      <w:spacing w:after="60" w:line="240" w:lineRule="atLeast"/>
    </w:pPr>
    <w:rPr>
      <w:sz w:val="27"/>
      <w:szCs w:val="27"/>
    </w:rPr>
  </w:style>
  <w:style w:type="character" w:customStyle="1" w:styleId="a5">
    <w:name w:val="Основной текст Знак"/>
    <w:uiPriority w:val="99"/>
    <w:semiHidden/>
    <w:rPr>
      <w:color w:val="000000"/>
      <w:sz w:val="24"/>
      <w:szCs w:val="24"/>
    </w:rPr>
  </w:style>
  <w:style w:type="character" w:customStyle="1" w:styleId="23">
    <w:name w:val="Основной текст Знак23"/>
    <w:uiPriority w:val="99"/>
    <w:semiHidden/>
    <w:rPr>
      <w:color w:val="000000"/>
      <w:sz w:val="24"/>
    </w:rPr>
  </w:style>
  <w:style w:type="character" w:customStyle="1" w:styleId="22">
    <w:name w:val="Основной текст Знак22"/>
    <w:uiPriority w:val="99"/>
    <w:semiHidden/>
    <w:rPr>
      <w:color w:val="000000"/>
      <w:sz w:val="24"/>
    </w:rPr>
  </w:style>
  <w:style w:type="character" w:customStyle="1" w:styleId="210">
    <w:name w:val="Основной текст Знак21"/>
    <w:uiPriority w:val="99"/>
    <w:semiHidden/>
    <w:rPr>
      <w:color w:val="000000"/>
      <w:sz w:val="24"/>
    </w:rPr>
  </w:style>
  <w:style w:type="character" w:customStyle="1" w:styleId="200">
    <w:name w:val="Основной текст Знак20"/>
    <w:uiPriority w:val="99"/>
    <w:semiHidden/>
    <w:rPr>
      <w:color w:val="000000"/>
      <w:sz w:val="24"/>
    </w:rPr>
  </w:style>
  <w:style w:type="character" w:customStyle="1" w:styleId="19">
    <w:name w:val="Основной текст Знак19"/>
    <w:uiPriority w:val="99"/>
    <w:semiHidden/>
    <w:rPr>
      <w:color w:val="000000"/>
      <w:sz w:val="24"/>
    </w:rPr>
  </w:style>
  <w:style w:type="character" w:customStyle="1" w:styleId="18">
    <w:name w:val="Основной текст Знак18"/>
    <w:uiPriority w:val="99"/>
    <w:semiHidden/>
    <w:rPr>
      <w:color w:val="000000"/>
      <w:sz w:val="24"/>
    </w:rPr>
  </w:style>
  <w:style w:type="character" w:customStyle="1" w:styleId="17">
    <w:name w:val="Основной текст Знак17"/>
    <w:uiPriority w:val="99"/>
    <w:semiHidden/>
    <w:rPr>
      <w:color w:val="000000"/>
      <w:sz w:val="24"/>
    </w:rPr>
  </w:style>
  <w:style w:type="character" w:customStyle="1" w:styleId="16">
    <w:name w:val="Основной текст Знак16"/>
    <w:uiPriority w:val="99"/>
    <w:semiHidden/>
    <w:rPr>
      <w:color w:val="000000"/>
      <w:sz w:val="24"/>
    </w:rPr>
  </w:style>
  <w:style w:type="character" w:customStyle="1" w:styleId="15">
    <w:name w:val="Основной текст Знак15"/>
    <w:uiPriority w:val="99"/>
    <w:semiHidden/>
    <w:rPr>
      <w:color w:val="000000"/>
      <w:sz w:val="24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">
    <w:name w:val="Основной текст Знак13"/>
    <w:uiPriority w:val="99"/>
    <w:semiHidden/>
    <w:rPr>
      <w:color w:val="000000"/>
    </w:rPr>
  </w:style>
  <w:style w:type="character" w:customStyle="1" w:styleId="12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4">
    <w:name w:val="Основной текст Знак2"/>
    <w:uiPriority w:val="99"/>
    <w:semiHidden/>
    <w:rPr>
      <w:color w:val="000000"/>
    </w:rPr>
  </w:style>
  <w:style w:type="character" w:customStyle="1" w:styleId="150">
    <w:name w:val="Основной текст + 15"/>
    <w:aliases w:val="5 pt,Курсив,Масштаб 50%"/>
    <w:uiPriority w:val="99"/>
    <w:rPr>
      <w:rFonts w:ascii="Times New Roman" w:hAnsi="Times New Roman"/>
      <w:i/>
      <w:w w:val="50"/>
      <w:sz w:val="31"/>
      <w:u w:val="none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/>
      <w:sz w:val="17"/>
      <w:u w:val="none"/>
    </w:rPr>
  </w:style>
  <w:style w:type="paragraph" w:customStyle="1" w:styleId="21">
    <w:name w:val="Основной текст (2)"/>
    <w:basedOn w:val="a"/>
    <w:link w:val="2Exact"/>
    <w:uiPriority w:val="99"/>
    <w:pPr>
      <w:shd w:val="clear" w:color="auto" w:fill="FFFFFF"/>
      <w:snapToGrid/>
      <w:spacing w:line="240" w:lineRule="atLeast"/>
    </w:pPr>
    <w:rPr>
      <w:rFonts w:ascii="Garamond" w:hAnsi="Garamond" w:cs="Garamond"/>
      <w:i/>
      <w:iCs/>
      <w:spacing w:val="-30"/>
      <w:sz w:val="76"/>
      <w:szCs w:val="7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napToGrid/>
      <w:spacing w:line="240" w:lineRule="atLeast"/>
    </w:pPr>
    <w:rPr>
      <w:sz w:val="18"/>
      <w:szCs w:val="18"/>
    </w:rPr>
  </w:style>
  <w:style w:type="paragraph" w:customStyle="1" w:styleId="41">
    <w:name w:val="Основной текст (4)"/>
    <w:basedOn w:val="a"/>
    <w:link w:val="40"/>
    <w:uiPriority w:val="99"/>
    <w:pPr>
      <w:shd w:val="clear" w:color="auto" w:fill="FFFFFF"/>
      <w:snapToGrid/>
      <w:spacing w:before="3180" w:line="212" w:lineRule="exact"/>
    </w:pPr>
    <w:rPr>
      <w:sz w:val="17"/>
      <w:szCs w:val="17"/>
    </w:rPr>
  </w:style>
  <w:style w:type="paragraph" w:styleId="a6">
    <w:name w:val="Normal (Web)"/>
    <w:basedOn w:val="a"/>
    <w:uiPriority w:val="99"/>
    <w:unhideWhenUsed/>
    <w:rsid w:val="0045639A"/>
    <w:pPr>
      <w:widowControl/>
      <w:snapToGrid/>
      <w:spacing w:before="100" w:beforeAutospacing="1" w:after="24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370E9"/>
    <w:pPr>
      <w:tabs>
        <w:tab w:val="center" w:pos="4677"/>
        <w:tab w:val="right" w:pos="9355"/>
      </w:tabs>
      <w:snapToGrid/>
    </w:pPr>
    <w:rPr>
      <w:rFonts w:ascii="Courier New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8370E9"/>
    <w:rPr>
      <w:color w:val="000000"/>
    </w:rPr>
  </w:style>
  <w:style w:type="paragraph" w:styleId="a9">
    <w:name w:val="footer"/>
    <w:basedOn w:val="a"/>
    <w:link w:val="aa"/>
    <w:uiPriority w:val="99"/>
    <w:unhideWhenUsed/>
    <w:rsid w:val="008370E9"/>
    <w:pPr>
      <w:tabs>
        <w:tab w:val="center" w:pos="4677"/>
        <w:tab w:val="right" w:pos="9355"/>
      </w:tabs>
      <w:snapToGrid/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locked/>
    <w:rsid w:val="008370E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F375C2"/>
    <w:pPr>
      <w:snapToGrid/>
    </w:pPr>
    <w:rPr>
      <w:rFonts w:ascii="Tahoma" w:hAnsi="Tahoma" w:cs="Tahoma"/>
      <w:color w:val="000000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375C2"/>
    <w:rPr>
      <w:rFonts w:ascii="Tahoma" w:hAnsi="Tahoma"/>
      <w:color w:val="000000"/>
      <w:sz w:val="16"/>
    </w:rPr>
  </w:style>
  <w:style w:type="paragraph" w:styleId="25">
    <w:name w:val="Body Text 2"/>
    <w:basedOn w:val="a"/>
    <w:link w:val="26"/>
    <w:uiPriority w:val="99"/>
    <w:semiHidden/>
    <w:unhideWhenUsed/>
    <w:rsid w:val="00545272"/>
    <w:pPr>
      <w:snapToGrid/>
      <w:spacing w:after="120" w:line="48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sid w:val="00545272"/>
    <w:rPr>
      <w:color w:val="000000"/>
      <w:sz w:val="24"/>
    </w:rPr>
  </w:style>
  <w:style w:type="paragraph" w:customStyle="1" w:styleId="FR1">
    <w:name w:val="FR1"/>
    <w:rsid w:val="00216C13"/>
    <w:pPr>
      <w:widowControl w:val="0"/>
      <w:snapToGrid w:val="0"/>
      <w:spacing w:before="120"/>
    </w:pPr>
    <w:rPr>
      <w:rFonts w:ascii="Times New Roman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970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A1F2-2D67-45AF-8033-BB039757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ДПУ Банка России</Company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Маховиков Андрей Сергеевич</dc:creator>
  <cp:lastModifiedBy>Марченко Владимир Владимирович</cp:lastModifiedBy>
  <cp:revision>2</cp:revision>
  <cp:lastPrinted>2015-12-28T08:40:00Z</cp:lastPrinted>
  <dcterms:created xsi:type="dcterms:W3CDTF">2015-12-28T13:15:00Z</dcterms:created>
  <dcterms:modified xsi:type="dcterms:W3CDTF">2015-12-28T13:15:00Z</dcterms:modified>
</cp:coreProperties>
</file>