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30D" w:rsidRDefault="002C030D" w:rsidP="002C030D">
      <w:pPr>
        <w:spacing w:after="0" w:line="240" w:lineRule="auto"/>
        <w:ind w:left="-72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2C030D" w:rsidRPr="00F9231C" w:rsidRDefault="002C030D" w:rsidP="002C030D">
      <w:pPr>
        <w:spacing w:after="0" w:line="360" w:lineRule="auto"/>
        <w:ind w:left="-72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23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2C030D" w:rsidRPr="00F9231C" w:rsidRDefault="002C030D" w:rsidP="002C030D">
      <w:pPr>
        <w:spacing w:after="0" w:line="36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C030D" w:rsidRPr="00D95CD7" w:rsidRDefault="002C030D" w:rsidP="00D95CD7">
      <w:pPr>
        <w:spacing w:after="0" w:line="360" w:lineRule="auto"/>
        <w:ind w:right="-6" w:firstLine="709"/>
        <w:jc w:val="both"/>
        <w:rPr>
          <w:sz w:val="28"/>
          <w:szCs w:val="28"/>
        </w:rPr>
      </w:pPr>
      <w:r w:rsidRPr="00D95C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Временная администрация по управлению </w:t>
      </w:r>
      <w:r w:rsidR="002B3B44" w:rsidRPr="00D95C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кредитной организацией </w:t>
      </w:r>
      <w:r w:rsidR="00D95CD7" w:rsidRPr="00D95CD7">
        <w:rPr>
          <w:rFonts w:ascii="Times New Roman" w:hAnsi="Times New Roman"/>
          <w:sz w:val="28"/>
          <w:szCs w:val="28"/>
        </w:rPr>
        <w:t>АКЦИОНЕРНОЕ ОБЩЕСТВО КОММЕРЧЕСКИЙ БАНК «ГАЗБАНК»</w:t>
      </w:r>
      <w:r w:rsidRPr="00D95C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95C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извещает кредиторов о возможности предъявления своих требований в соответствии с пунктом 12 статьи </w:t>
      </w:r>
      <w:r w:rsidRPr="00D95CD7">
        <w:rPr>
          <w:rFonts w:ascii="Times New Roman" w:eastAsia="Times New Roman" w:hAnsi="Times New Roman"/>
          <w:sz w:val="28"/>
          <w:szCs w:val="28"/>
          <w:lang w:eastAsia="ru-RU"/>
        </w:rPr>
        <w:t>189</w:t>
      </w:r>
      <w:r w:rsidRPr="00D95CD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32 </w:t>
      </w:r>
      <w:r w:rsidRPr="00D95C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Федерального закона </w:t>
      </w:r>
      <w:r w:rsidR="00D95C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D95C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«О несостоятельности </w:t>
      </w:r>
      <w:r w:rsidR="002B3B44" w:rsidRPr="00D95C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(банкротстве)» по адрес</w:t>
      </w:r>
      <w:r w:rsidR="00D95CD7" w:rsidRPr="00D95C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="00D95CD7" w:rsidRPr="00D95CD7">
        <w:rPr>
          <w:rFonts w:ascii="Times New Roman" w:hAnsi="Times New Roman"/>
          <w:sz w:val="28"/>
          <w:szCs w:val="28"/>
        </w:rPr>
        <w:t>: 443100, г. Самара,                                                 ул. Молодогвардейская, д. 224.</w:t>
      </w:r>
    </w:p>
    <w:p w:rsidR="00703488" w:rsidRDefault="00D25500"/>
    <w:sectPr w:rsidR="00703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30D"/>
    <w:rsid w:val="002B3B44"/>
    <w:rsid w:val="002C030D"/>
    <w:rsid w:val="003B2E99"/>
    <w:rsid w:val="0042301F"/>
    <w:rsid w:val="00D11091"/>
    <w:rsid w:val="00D25500"/>
    <w:rsid w:val="00D679E9"/>
    <w:rsid w:val="00D95CD7"/>
    <w:rsid w:val="00DC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3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3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Шогенова Фатимат Мухамедовна</dc:creator>
  <cp:lastModifiedBy>Прокопышина Елена Анатольевна</cp:lastModifiedBy>
  <cp:revision>2</cp:revision>
  <dcterms:created xsi:type="dcterms:W3CDTF">2018-07-18T13:56:00Z</dcterms:created>
  <dcterms:modified xsi:type="dcterms:W3CDTF">2018-07-18T13:56:00Z</dcterms:modified>
</cp:coreProperties>
</file>