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189" w:rsidRDefault="00AE6189" w:rsidP="00AE61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16"/>
          <w:szCs w:val="16"/>
          <w:lang w:eastAsia="ru-RU"/>
        </w:rPr>
      </w:pPr>
      <w:bookmarkStart w:id="0" w:name="_GoBack"/>
      <w:bookmarkEnd w:id="0"/>
      <w:r w:rsidRPr="00AE6189">
        <w:rPr>
          <w:rFonts w:ascii="Times New Roman" w:eastAsia="Times New Roman" w:hAnsi="Times New Roman" w:cs="Times New Roman"/>
          <w:b/>
          <w:color w:val="0070C0"/>
          <w:sz w:val="16"/>
          <w:szCs w:val="16"/>
          <w:lang w:eastAsia="ru-RU"/>
        </w:rPr>
        <w:t xml:space="preserve">Опубликовано на сайте ГК «АСВ» </w:t>
      </w:r>
      <w:r w:rsidRPr="00AE6189">
        <w:rPr>
          <w:rFonts w:ascii="Times New Roman" w:eastAsia="Times New Roman" w:hAnsi="Times New Roman" w:cs="Times New Roman"/>
          <w:b/>
          <w:color w:val="0070C0"/>
          <w:sz w:val="16"/>
          <w:szCs w:val="16"/>
          <w:lang w:eastAsia="ru-RU"/>
        </w:rPr>
        <w:t>24.01.2019</w:t>
      </w:r>
    </w:p>
    <w:p w:rsidR="00AE6189" w:rsidRPr="00AE6189" w:rsidRDefault="00AE6189" w:rsidP="00AE61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16"/>
          <w:szCs w:val="16"/>
          <w:lang w:eastAsia="ru-RU"/>
        </w:rPr>
      </w:pPr>
    </w:p>
    <w:p w:rsidR="00AE6189" w:rsidRPr="00AE6189" w:rsidRDefault="00AE6189" w:rsidP="00AE618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AE618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Сообщение о порядке и сроках проведения расчетов с кредиторами первой очереди ООО «ТАТАГРОПРОМБАНК»</w:t>
      </w:r>
    </w:p>
    <w:p w:rsidR="00AE6189" w:rsidRPr="00AE6189" w:rsidRDefault="00AE6189" w:rsidP="00AE618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</w:p>
    <w:p w:rsidR="00AE6189" w:rsidRPr="00AE6189" w:rsidRDefault="00AE6189" w:rsidP="00AE61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E618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Решением Арбитражного суда Республики Татарстан от 23 мая 2017 г. (резолютивная часть объявлена 22 мая 2017 г.) по делу № А65-8850/2017 ОБЩЕСТВО С ОГРАНИЧЕННОЙ ОТВЕТСТВЕННОСТЬЮ «ТАТАРСТАНСКИЙ АГРАРНО-ПРОМЫШЛЕННЫЙ БАНК» (ООО «ТАТАГРОПРОМБАНК», далее – Банк, ОГРН 1021600002500, ИНН 1627000724), зарегистрированный по адресу: 420097, Республика Татарстан, г. Казань, ул. Зинина, д. 4, признан несостоятельным (банкротом), в отношении него открыто конкурсное производство. Функции конкурсного управляющего возложены на государственную корпорацию «Агентство по страхованию вкладов» (далее – Агентство), расположенную по адресу: 109240, г. Москва, ул. Высоцкого, д. 4.</w:t>
      </w:r>
    </w:p>
    <w:p w:rsidR="00AE6189" w:rsidRPr="00AE6189" w:rsidRDefault="00AE6189" w:rsidP="00AE61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E618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Определением Арбитражного суда Республики Татарстан от 20 ноября 2018 г. срок конкурсного производства в отношении Банка продлен на шесть месяцев. Судебное заседание по рассмотрению отчета конкурсного управляющего назначено на 5 апреля 2019 г.</w:t>
      </w:r>
    </w:p>
    <w:p w:rsidR="00AE6189" w:rsidRPr="00AE6189" w:rsidRDefault="00AE6189" w:rsidP="00AE61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E618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Адрес для направления почтовой корреспонденции, в том числе требований кредиторов: 127055, г. Москва, ул. Лесная, д. 59, стр. 2 и 420107, г. Казань, ул. Спартаковская, д. 2.</w:t>
      </w:r>
    </w:p>
    <w:p w:rsidR="00AE6189" w:rsidRPr="00AE6189" w:rsidRDefault="00AE6189" w:rsidP="00AE61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E618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 требованиями Федерального закона от 26 октября 2002 г. № 127-ФЗ «О несостоятельности (банкротстве) Агентство публикует информацию о порядке и сроках проведения расчетов с кредиторами Банка.</w:t>
      </w:r>
    </w:p>
    <w:p w:rsidR="00AE6189" w:rsidRPr="00AE6189" w:rsidRDefault="00AE6189" w:rsidP="00AE61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E618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Расчеты с кредиторами первой очереди, требования которых включены в реестр требований кредиторов Банка (далее - Реестр), в размере 4,21% суммы неудовлетворенных требований будут осуществляться с 1 февраля по 15 мая 2019 г. путем перечисления причитающихся кредиторам сумм на указанные ими банковские счета.</w:t>
      </w:r>
    </w:p>
    <w:p w:rsidR="00AE6189" w:rsidRPr="00AE6189" w:rsidRDefault="00AE6189" w:rsidP="00AE61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E618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случае невозможности перечисления денежных средств на счет кредитора, причитающиеся ему денежные средства будут внесены конкурсным управляющим в депозит нотариуса, о чем кредитору будет направлено дополнительное уведомление.</w:t>
      </w:r>
    </w:p>
    <w:p w:rsidR="00AE6189" w:rsidRPr="00AE6189" w:rsidRDefault="00AE6189" w:rsidP="00AE61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E618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После осуществления указанных расчетов процент удовлетворения требований кредиторов первой очереди, включенных в Реестр, составит 29,77% суммы установленных требований.</w:t>
      </w:r>
    </w:p>
    <w:p w:rsidR="00AE6189" w:rsidRPr="00AE6189" w:rsidRDefault="00AE6189" w:rsidP="00AE61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E618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Информацию о порядке и сроках проведения выплат можно также получить по телефону горячей линии Агентства 8-800-200-08-05.</w:t>
      </w:r>
    </w:p>
    <w:p w:rsidR="00896C83" w:rsidRPr="00AE6189" w:rsidRDefault="00896C83" w:rsidP="00AE6189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sectPr w:rsidR="00896C83" w:rsidRPr="00AE6189" w:rsidSect="00AE6189">
      <w:footerReference w:type="default" r:id="rId7"/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316" w:rsidRDefault="005B3316" w:rsidP="00AE6189">
      <w:pPr>
        <w:spacing w:after="0" w:line="240" w:lineRule="auto"/>
      </w:pPr>
      <w:r>
        <w:separator/>
      </w:r>
    </w:p>
  </w:endnote>
  <w:endnote w:type="continuationSeparator" w:id="0">
    <w:p w:rsidR="005B3316" w:rsidRDefault="005B3316" w:rsidP="00AE6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3087465"/>
      <w:docPartObj>
        <w:docPartGallery w:val="Page Numbers (Bottom of Page)"/>
        <w:docPartUnique/>
      </w:docPartObj>
    </w:sdtPr>
    <w:sdtContent>
      <w:p w:rsidR="00AE6189" w:rsidRDefault="00AE6189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3187">
          <w:rPr>
            <w:noProof/>
          </w:rPr>
          <w:t>1</w:t>
        </w:r>
        <w:r>
          <w:fldChar w:fldCharType="end"/>
        </w:r>
      </w:p>
    </w:sdtContent>
  </w:sdt>
  <w:p w:rsidR="00AE6189" w:rsidRDefault="00AE618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316" w:rsidRDefault="005B3316" w:rsidP="00AE6189">
      <w:pPr>
        <w:spacing w:after="0" w:line="240" w:lineRule="auto"/>
      </w:pPr>
      <w:r>
        <w:separator/>
      </w:r>
    </w:p>
  </w:footnote>
  <w:footnote w:type="continuationSeparator" w:id="0">
    <w:p w:rsidR="005B3316" w:rsidRDefault="005B3316" w:rsidP="00AE61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189"/>
    <w:rsid w:val="00293187"/>
    <w:rsid w:val="005B3316"/>
    <w:rsid w:val="00896C83"/>
    <w:rsid w:val="00AE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E61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6189"/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paragraph" w:styleId="a3">
    <w:name w:val="Normal (Web)"/>
    <w:basedOn w:val="a"/>
    <w:uiPriority w:val="99"/>
    <w:semiHidden/>
    <w:unhideWhenUsed/>
    <w:rsid w:val="00AE6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">
    <w:name w:val="gray"/>
    <w:basedOn w:val="a"/>
    <w:rsid w:val="00AE6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AE61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6189"/>
  </w:style>
  <w:style w:type="paragraph" w:styleId="a6">
    <w:name w:val="footer"/>
    <w:basedOn w:val="a"/>
    <w:link w:val="a7"/>
    <w:uiPriority w:val="99"/>
    <w:unhideWhenUsed/>
    <w:rsid w:val="00AE61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61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E61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6189"/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paragraph" w:styleId="a3">
    <w:name w:val="Normal (Web)"/>
    <w:basedOn w:val="a"/>
    <w:uiPriority w:val="99"/>
    <w:semiHidden/>
    <w:unhideWhenUsed/>
    <w:rsid w:val="00AE6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">
    <w:name w:val="gray"/>
    <w:basedOn w:val="a"/>
    <w:rsid w:val="00AE6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AE61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6189"/>
  </w:style>
  <w:style w:type="paragraph" w:styleId="a6">
    <w:name w:val="footer"/>
    <w:basedOn w:val="a"/>
    <w:link w:val="a7"/>
    <w:uiPriority w:val="99"/>
    <w:unhideWhenUsed/>
    <w:rsid w:val="00AE61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61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6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0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575974">
              <w:marLeft w:val="0"/>
              <w:marRight w:val="0"/>
              <w:marTop w:val="0"/>
              <w:marBottom w:val="0"/>
              <w:divBdr>
                <w:top w:val="single" w:sz="24" w:space="8" w:color="486BAD"/>
                <w:left w:val="single" w:sz="24" w:space="8" w:color="486BAD"/>
                <w:bottom w:val="single" w:sz="24" w:space="0" w:color="486BAD"/>
                <w:right w:val="single" w:sz="24" w:space="8" w:color="486BAD"/>
              </w:divBdr>
              <w:divsChild>
                <w:div w:id="132406276">
                  <w:marLeft w:val="1"/>
                  <w:marRight w:val="1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87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Прокопышина Елена Анатольевна</dc:creator>
  <cp:lastModifiedBy>Прокопышина Елена Анатольевна</cp:lastModifiedBy>
  <cp:revision>1</cp:revision>
  <dcterms:created xsi:type="dcterms:W3CDTF">2019-02-05T13:47:00Z</dcterms:created>
  <dcterms:modified xsi:type="dcterms:W3CDTF">2019-02-05T14:16:00Z</dcterms:modified>
</cp:coreProperties>
</file>