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59" w:rsidRPr="005D4EB8" w:rsidRDefault="00D22059" w:rsidP="00D22059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22059" w:rsidRPr="005D4EB8" w:rsidRDefault="00D22059" w:rsidP="00D22059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2059" w:rsidRDefault="00D22059" w:rsidP="00D22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425DF4">
        <w:rPr>
          <w:rFonts w:ascii="Times New Roman" w:hAnsi="Times New Roman"/>
          <w:sz w:val="28"/>
          <w:szCs w:val="28"/>
          <w:lang w:eastAsia="ru-RU"/>
        </w:rPr>
        <w:t>Аграрный профсоюзный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акционерный коммерческий банк «АПАБАНК»</w:t>
      </w:r>
      <w:r w:rsidRPr="00425DF4">
        <w:rPr>
          <w:rFonts w:ascii="Times New Roman" w:hAnsi="Times New Roman"/>
          <w:sz w:val="28"/>
          <w:szCs w:val="28"/>
          <w:lang w:eastAsia="ru-RU"/>
        </w:rPr>
        <w:t xml:space="preserve"> (Акционерное общество)</w:t>
      </w:r>
      <w:r w:rsidRPr="001C23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(ОГРН </w:t>
      </w:r>
      <w:r w:rsidRPr="00425DF4">
        <w:rPr>
          <w:rFonts w:ascii="Times New Roman" w:hAnsi="Times New Roman"/>
          <w:sz w:val="28"/>
          <w:szCs w:val="28"/>
          <w:lang w:eastAsia="ru-RU"/>
        </w:rPr>
        <w:t>1037700043732</w:t>
      </w:r>
      <w:r>
        <w:rPr>
          <w:rFonts w:ascii="Times New Roman" w:hAnsi="Times New Roman"/>
          <w:sz w:val="28"/>
          <w:szCs w:val="28"/>
          <w:lang w:eastAsia="ru-RU"/>
        </w:rPr>
        <w:t>, ИНН </w:t>
      </w:r>
      <w:r w:rsidRPr="00425DF4">
        <w:rPr>
          <w:rFonts w:ascii="Times New Roman" w:hAnsi="Times New Roman"/>
          <w:sz w:val="28"/>
          <w:szCs w:val="28"/>
          <w:lang w:eastAsia="ru-RU"/>
        </w:rPr>
        <w:t>7705031219</w:t>
      </w:r>
      <w:r>
        <w:rPr>
          <w:rFonts w:ascii="Times New Roman" w:hAnsi="Times New Roman"/>
          <w:sz w:val="28"/>
          <w:szCs w:val="28"/>
          <w:lang w:eastAsia="ru-RU"/>
        </w:rPr>
        <w:t xml:space="preserve">), назначенная приказом Банка России от 31 января 2020 года № ОД-167,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предъявления своих требований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26 октября 2002 года № 127-ФЗ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 </w:t>
      </w:r>
      <w:r>
        <w:rPr>
          <w:rFonts w:ascii="Times New Roman" w:hAnsi="Times New Roman"/>
          <w:sz w:val="28"/>
          <w:szCs w:val="28"/>
          <w:lang w:eastAsia="ru-RU"/>
        </w:rPr>
        <w:br/>
        <w:t>1</w:t>
      </w:r>
      <w:r w:rsidRPr="00425DF4">
        <w:rPr>
          <w:rFonts w:ascii="Times New Roman" w:hAnsi="Times New Roman"/>
          <w:sz w:val="28"/>
          <w:szCs w:val="28"/>
          <w:lang w:eastAsia="ru-RU"/>
        </w:rPr>
        <w:t xml:space="preserve">23100, г. Москва, </w:t>
      </w:r>
      <w:proofErr w:type="spellStart"/>
      <w:r w:rsidRPr="00425DF4">
        <w:rPr>
          <w:rFonts w:ascii="Times New Roman" w:hAnsi="Times New Roman"/>
          <w:sz w:val="28"/>
          <w:szCs w:val="28"/>
          <w:lang w:eastAsia="ru-RU"/>
        </w:rPr>
        <w:t>Студенецкий</w:t>
      </w:r>
      <w:proofErr w:type="spellEnd"/>
      <w:r w:rsidRPr="00425DF4">
        <w:rPr>
          <w:rFonts w:ascii="Times New Roman" w:hAnsi="Times New Roman"/>
          <w:sz w:val="28"/>
          <w:szCs w:val="28"/>
          <w:lang w:eastAsia="ru-RU"/>
        </w:rPr>
        <w:t xml:space="preserve"> пер., д. 3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01EB" w:rsidRDefault="00AF01EB">
      <w:bookmarkStart w:id="0" w:name="_GoBack"/>
      <w:bookmarkEnd w:id="0"/>
    </w:p>
    <w:sectPr w:rsidR="00AF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59"/>
    <w:rsid w:val="00AF01EB"/>
    <w:rsid w:val="00D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8E8B-4AE6-4C6D-99EF-AF8CF994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2020-02-05T08:34:00Z</dcterms:created>
  <dcterms:modified xsi:type="dcterms:W3CDTF">2020-02-05T08:34:00Z</dcterms:modified>
</cp:coreProperties>
</file>