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A98" w:rsidRPr="00667806" w:rsidRDefault="00841A98" w:rsidP="00841A98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841A98" w:rsidRPr="00667806" w:rsidRDefault="00841A98" w:rsidP="00841A98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841A98" w:rsidRPr="00667806" w:rsidRDefault="00841A98" w:rsidP="00841A98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841A98" w:rsidRPr="00667806" w:rsidRDefault="00841A98" w:rsidP="00841A98">
      <w:pPr>
        <w:ind w:firstLine="5670"/>
        <w:rPr>
          <w:sz w:val="28"/>
          <w:szCs w:val="28"/>
        </w:rPr>
      </w:pPr>
    </w:p>
    <w:p w:rsidR="00841A98" w:rsidRPr="002912AB" w:rsidRDefault="00841A98" w:rsidP="00841A98">
      <w:pPr>
        <w:pStyle w:val="2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Pr="00121665">
        <w:rPr>
          <w:b/>
          <w:bCs/>
          <w:sz w:val="28"/>
          <w:szCs w:val="28"/>
        </w:rPr>
        <w:t xml:space="preserve">УФНС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от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12.01.2024</w:t>
      </w:r>
      <w:r w:rsidRPr="00DD1124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br/>
        <w:t>за № </w:t>
      </w:r>
      <w:r>
        <w:rPr>
          <w:b/>
          <w:bCs/>
          <w:sz w:val="28"/>
          <w:szCs w:val="28"/>
        </w:rPr>
        <w:t xml:space="preserve">2247700240830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Pr="00355FA1">
        <w:rPr>
          <w:b/>
          <w:bCs/>
          <w:sz w:val="28"/>
          <w:szCs w:val="28"/>
        </w:rPr>
        <w:t>Айви Банк (акционерное общество)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355FA1">
        <w:rPr>
          <w:b/>
          <w:bCs/>
          <w:sz w:val="28"/>
          <w:szCs w:val="28"/>
        </w:rPr>
        <w:t>1027739824881</w:t>
      </w:r>
      <w:r w:rsidRPr="003411B0">
        <w:rPr>
          <w:b/>
          <w:bCs/>
          <w:sz w:val="28"/>
          <w:szCs w:val="28"/>
        </w:rPr>
        <w:t xml:space="preserve">) в связи </w:t>
      </w:r>
      <w:r>
        <w:rPr>
          <w:b/>
          <w:bCs/>
          <w:sz w:val="28"/>
          <w:szCs w:val="28"/>
        </w:rPr>
        <w:br/>
      </w:r>
      <w:r w:rsidRPr="003411B0">
        <w:rPr>
          <w:b/>
          <w:bCs/>
          <w:sz w:val="28"/>
          <w:szCs w:val="28"/>
        </w:rPr>
        <w:t>с ее ликвидацией.</w:t>
      </w:r>
    </w:p>
    <w:p w:rsidR="00841A98" w:rsidRPr="00864E44" w:rsidRDefault="00841A98" w:rsidP="00841A98">
      <w:pPr>
        <w:spacing w:line="360" w:lineRule="auto"/>
        <w:ind w:right="-285" w:firstLine="567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>
        <w:rPr>
          <w:b/>
          <w:bCs/>
          <w:sz w:val="28"/>
          <w:szCs w:val="28"/>
        </w:rPr>
        <w:t>ии с приказом Банка России от 25.12</w:t>
      </w:r>
      <w:r w:rsidRPr="00DD1124">
        <w:rPr>
          <w:b/>
          <w:bCs/>
          <w:sz w:val="28"/>
          <w:szCs w:val="28"/>
        </w:rPr>
        <w:t>.2023 № ОД-</w:t>
      </w:r>
      <w:r>
        <w:rPr>
          <w:b/>
          <w:bCs/>
          <w:sz w:val="28"/>
          <w:szCs w:val="28"/>
        </w:rPr>
        <w:t>2234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Pr="00355FA1">
        <w:rPr>
          <w:b/>
          <w:bCs/>
          <w:sz w:val="28"/>
          <w:szCs w:val="28"/>
        </w:rPr>
        <w:t>Айви Банк (акционерное общество)</w:t>
      </w:r>
      <w:r w:rsidRPr="00DD1124">
        <w:rPr>
          <w:b/>
          <w:bCs/>
          <w:sz w:val="28"/>
          <w:szCs w:val="28"/>
        </w:rPr>
        <w:t xml:space="preserve"> (регистрационный номер </w:t>
      </w:r>
      <w:r>
        <w:rPr>
          <w:b/>
          <w:bCs/>
          <w:sz w:val="28"/>
          <w:szCs w:val="28"/>
        </w:rPr>
        <w:t>2055</w:t>
      </w:r>
      <w:r w:rsidRPr="00DD1124">
        <w:rPr>
          <w:b/>
          <w:bCs/>
          <w:sz w:val="28"/>
          <w:szCs w:val="28"/>
        </w:rPr>
        <w:t>).</w:t>
      </w:r>
    </w:p>
    <w:p w:rsidR="00841A98" w:rsidRPr="00864E44" w:rsidRDefault="00841A98" w:rsidP="00841A98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841A98" w:rsidRPr="00667806" w:rsidRDefault="00841A98" w:rsidP="00841A9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41A98" w:rsidRDefault="00841A98" w:rsidP="00841A98">
      <w:pPr>
        <w:spacing w:line="360" w:lineRule="auto"/>
        <w:ind w:firstLine="720"/>
        <w:jc w:val="both"/>
        <w:rPr>
          <w:b/>
          <w:sz w:val="24"/>
        </w:rPr>
      </w:pPr>
    </w:p>
    <w:p w:rsidR="00841A98" w:rsidRDefault="00841A98" w:rsidP="00841A98">
      <w:pPr>
        <w:spacing w:line="360" w:lineRule="auto"/>
        <w:ind w:firstLine="720"/>
        <w:jc w:val="both"/>
        <w:rPr>
          <w:b/>
          <w:sz w:val="24"/>
        </w:rPr>
      </w:pPr>
    </w:p>
    <w:p w:rsidR="00841A98" w:rsidRDefault="00841A98" w:rsidP="00841A98">
      <w:pPr>
        <w:spacing w:line="360" w:lineRule="auto"/>
        <w:ind w:firstLine="720"/>
        <w:jc w:val="both"/>
        <w:rPr>
          <w:b/>
          <w:sz w:val="24"/>
        </w:rPr>
      </w:pPr>
    </w:p>
    <w:p w:rsidR="00841A98" w:rsidRDefault="00841A98" w:rsidP="00841A98">
      <w:pPr>
        <w:spacing w:line="360" w:lineRule="auto"/>
        <w:ind w:firstLine="720"/>
        <w:jc w:val="both"/>
        <w:rPr>
          <w:b/>
          <w:sz w:val="24"/>
        </w:rPr>
      </w:pPr>
    </w:p>
    <w:p w:rsidR="00841A98" w:rsidRDefault="00841A98" w:rsidP="00841A98">
      <w:pPr>
        <w:spacing w:line="360" w:lineRule="auto"/>
        <w:ind w:firstLine="720"/>
        <w:jc w:val="both"/>
        <w:rPr>
          <w:b/>
          <w:sz w:val="24"/>
        </w:rPr>
      </w:pPr>
    </w:p>
    <w:p w:rsidR="00841A98" w:rsidRDefault="00841A98" w:rsidP="00841A98">
      <w:pPr>
        <w:spacing w:line="360" w:lineRule="auto"/>
        <w:ind w:firstLine="720"/>
        <w:jc w:val="both"/>
        <w:rPr>
          <w:b/>
          <w:sz w:val="24"/>
        </w:rPr>
      </w:pPr>
    </w:p>
    <w:p w:rsidR="00841A98" w:rsidRPr="00AA0A41" w:rsidRDefault="00841A98" w:rsidP="00841A98">
      <w:pPr>
        <w:spacing w:line="360" w:lineRule="auto"/>
        <w:jc w:val="both"/>
        <w:rPr>
          <w:sz w:val="28"/>
          <w:szCs w:val="28"/>
        </w:rPr>
      </w:pPr>
    </w:p>
    <w:p w:rsidR="00841A98" w:rsidRPr="00AA0A41" w:rsidRDefault="00841A98" w:rsidP="00841A98">
      <w:pPr>
        <w:ind w:firstLine="5670"/>
        <w:rPr>
          <w:sz w:val="28"/>
          <w:szCs w:val="28"/>
        </w:rPr>
      </w:pPr>
    </w:p>
    <w:p w:rsidR="00841A98" w:rsidRDefault="00841A98" w:rsidP="00841A98"/>
    <w:p w:rsidR="00135793" w:rsidRDefault="00841A98">
      <w:bookmarkStart w:id="0" w:name="_GoBack"/>
      <w:bookmarkEnd w:id="0"/>
    </w:p>
    <w:sectPr w:rsidR="00135793">
      <w:footerReference w:type="even" r:id="rId4"/>
      <w:footerReference w:type="default" r:id="rId5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841A98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841A98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841A98">
    <w:pPr>
      <w:pStyle w:val="a5"/>
      <w:widowControl/>
      <w:ind w:right="360"/>
      <w:rPr>
        <w:sz w:val="24"/>
      </w:rPr>
    </w:pPr>
  </w:p>
  <w:p w:rsidR="006A19CF" w:rsidRDefault="00841A98">
    <w:pPr>
      <w:pStyle w:val="a5"/>
      <w:widowControl/>
      <w:ind w:right="360"/>
      <w:rPr>
        <w:sz w:val="24"/>
      </w:rPr>
    </w:pPr>
  </w:p>
  <w:p w:rsidR="007F1F17" w:rsidRDefault="00841A98">
    <w:pPr>
      <w:pStyle w:val="a5"/>
      <w:widowControl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98"/>
    <w:rsid w:val="00692FC4"/>
    <w:rsid w:val="00841A98"/>
    <w:rsid w:val="00DD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C17F3-F6FB-41A9-A9F4-9E4B71CE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1A98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841A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841A9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841A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841A98"/>
    <w:rPr>
      <w:sz w:val="20"/>
    </w:rPr>
  </w:style>
  <w:style w:type="paragraph" w:styleId="2">
    <w:name w:val="Body Text Indent 2"/>
    <w:basedOn w:val="a"/>
    <w:link w:val="20"/>
    <w:rsid w:val="00841A98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41A9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</cp:revision>
  <dcterms:created xsi:type="dcterms:W3CDTF">2024-01-18T06:28:00Z</dcterms:created>
  <dcterms:modified xsi:type="dcterms:W3CDTF">2024-01-18T06:29:00Z</dcterms:modified>
</cp:coreProperties>
</file>