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E2817" w14:textId="77777777" w:rsidR="00740D07" w:rsidRPr="006A2095" w:rsidRDefault="00B81771" w:rsidP="00EC7ADD">
      <w:pPr>
        <w:pStyle w:val="10"/>
        <w:shd w:val="clear" w:color="auto" w:fill="FFFFFF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Toc24623685"/>
      <w:r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Файл </w:t>
      </w:r>
      <w:r w:rsidR="00EC7ADD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размещается на странице официального сайта Банка России «</w:t>
      </w:r>
      <w:r w:rsidR="00EC7ADD" w:rsidRPr="006A2095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Допуск на финансовый рынок / Реестры и перечни</w:t>
      </w:r>
      <w:r w:rsidR="00EC7ADD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» в блоке «</w:t>
      </w:r>
      <w:r w:rsidR="00EC7ADD" w:rsidRPr="006A2095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Иные реестры и перечни, в том числе реестр управляющих компаний специализированных обществ, реестр аккредитованных Банком России представительств иностранных кредитных организаций на территории Российской Федерации</w:t>
      </w:r>
      <w:r w:rsidR="00EC7ADD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».</w:t>
      </w:r>
      <w:r w:rsidR="00D875D8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0569B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в виде</w:t>
      </w:r>
      <w:r w:rsidR="00CE1C8D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архива с наименованием: </w:t>
      </w:r>
      <w:r w:rsidR="00316200" w:rsidRPr="006A209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FIB</w:t>
      </w:r>
      <w:r w:rsidR="00CE1C8D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_yymmdd.zip</w:t>
      </w:r>
      <w:r w:rsidR="004579B5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0569B" w:rsidRPr="006A20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A44CF2D" w14:textId="77777777" w:rsidR="00CE1C8D" w:rsidRPr="006A2095" w:rsidRDefault="00BE342B" w:rsidP="00CE0D2A">
      <w:r w:rsidRPr="006A2095">
        <w:t>В составе а</w:t>
      </w:r>
      <w:r w:rsidR="00CE1C8D" w:rsidRPr="006A2095">
        <w:t xml:space="preserve">рхива содержатся </w:t>
      </w:r>
      <w:r w:rsidR="00CE1C8D" w:rsidRPr="006A2095">
        <w:rPr>
          <w:lang w:val="en-US"/>
        </w:rPr>
        <w:t>xml</w:t>
      </w:r>
      <w:r w:rsidR="00CE1C8D" w:rsidRPr="006A2095">
        <w:t xml:space="preserve"> файлы:</w:t>
      </w:r>
    </w:p>
    <w:p w14:paraId="7CCCBC7F" w14:textId="77777777" w:rsidR="00CE1C8D" w:rsidRPr="006A2095" w:rsidRDefault="00CE1C8D" w:rsidP="00CE1C8D">
      <w:pPr>
        <w:pStyle w:val="a6"/>
        <w:numPr>
          <w:ilvl w:val="0"/>
          <w:numId w:val="45"/>
        </w:numPr>
      </w:pPr>
      <w:r w:rsidRPr="006A2095">
        <w:rPr>
          <w:lang w:val="en-US"/>
        </w:rPr>
        <w:t>FI</w:t>
      </w:r>
      <w:r w:rsidR="00316200" w:rsidRPr="006A2095">
        <w:rPr>
          <w:lang w:val="en-US"/>
        </w:rPr>
        <w:t>B</w:t>
      </w:r>
      <w:r w:rsidRPr="006A2095">
        <w:rPr>
          <w:lang w:val="en-US"/>
        </w:rPr>
        <w:t>.xml</w:t>
      </w:r>
      <w:r w:rsidRPr="006A2095">
        <w:t>;</w:t>
      </w:r>
    </w:p>
    <w:p w14:paraId="55685B75" w14:textId="77777777" w:rsidR="008019FE" w:rsidRPr="006A2095" w:rsidRDefault="008019FE" w:rsidP="00316200">
      <w:pPr>
        <w:ind w:left="1080" w:firstLine="0"/>
        <w:rPr>
          <w:lang w:val="en-US"/>
        </w:rPr>
      </w:pPr>
    </w:p>
    <w:p w14:paraId="1F897325" w14:textId="77777777" w:rsidR="00AF0872" w:rsidRPr="006A2095" w:rsidRDefault="00AF0872" w:rsidP="00AF0872">
      <w:r w:rsidRPr="006A2095">
        <w:t>Структура выгружаемых в составе архива файлов описана ниже</w:t>
      </w:r>
      <w:r w:rsidR="00316200" w:rsidRPr="006A2095">
        <w:t xml:space="preserve"> в таблице 1</w:t>
      </w:r>
      <w:r w:rsidR="00A5468E" w:rsidRPr="006A2095">
        <w:t>.</w:t>
      </w:r>
    </w:p>
    <w:p w14:paraId="77130B89" w14:textId="77777777" w:rsidR="004075AA" w:rsidRPr="006A2095" w:rsidRDefault="004075AA" w:rsidP="00CE0D2A">
      <w:pPr>
        <w:pStyle w:val="221"/>
        <w:numPr>
          <w:ilvl w:val="0"/>
          <w:numId w:val="22"/>
        </w:numPr>
      </w:pPr>
      <w:r w:rsidRPr="006A2095">
        <w:t xml:space="preserve">Описание XML-схемы файла </w:t>
      </w:r>
      <w:bookmarkEnd w:id="0"/>
      <w:r w:rsidR="00316200" w:rsidRPr="006A2095">
        <w:rPr>
          <w:lang w:val="en-US"/>
        </w:rPr>
        <w:t>FIB</w:t>
      </w:r>
      <w:r w:rsidR="00A42C75" w:rsidRPr="006A2095">
        <w:t xml:space="preserve"> </w:t>
      </w:r>
    </w:p>
    <w:p w14:paraId="30AE7058" w14:textId="77777777" w:rsidR="00453C99" w:rsidRPr="006A2095" w:rsidRDefault="00453C99" w:rsidP="00AA4FB4">
      <w:r w:rsidRPr="006A2095">
        <w:t xml:space="preserve">Описание элементов </w:t>
      </w:r>
      <w:r w:rsidRPr="006A2095">
        <w:rPr>
          <w:lang w:val="en-US"/>
        </w:rPr>
        <w:t>XML</w:t>
      </w:r>
      <w:r w:rsidRPr="006A2095">
        <w:t xml:space="preserve">-схемы файла </w:t>
      </w:r>
      <w:r w:rsidR="00316200" w:rsidRPr="006A2095">
        <w:rPr>
          <w:lang w:val="en-US"/>
        </w:rPr>
        <w:t>FIB</w:t>
      </w:r>
      <w:r w:rsidRPr="006A2095">
        <w:t xml:space="preserve"> приведено </w:t>
      </w:r>
      <w:proofErr w:type="spellStart"/>
      <w:r w:rsidR="008176E9" w:rsidRPr="006A2095">
        <w:t>приведено</w:t>
      </w:r>
      <w:proofErr w:type="spellEnd"/>
      <w:r w:rsidR="008176E9" w:rsidRPr="006A2095">
        <w:t xml:space="preserve"> ниже:</w:t>
      </w:r>
    </w:p>
    <w:p w14:paraId="2F18B743" w14:textId="77777777" w:rsidR="00A4227A" w:rsidRPr="006A2095" w:rsidRDefault="00453C99" w:rsidP="00060348">
      <w:pPr>
        <w:pStyle w:val="a9"/>
        <w:tabs>
          <w:tab w:val="left" w:pos="1786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6A2095">
        <w:rPr>
          <w:b/>
          <w:bCs/>
          <w:sz w:val="22"/>
        </w:rPr>
        <w:t xml:space="preserve">Таблица </w:t>
      </w:r>
      <w:r w:rsidR="00E51A6C" w:rsidRPr="006A2095">
        <w:rPr>
          <w:b/>
          <w:bCs/>
          <w:sz w:val="22"/>
        </w:rPr>
        <w:t>1</w:t>
      </w:r>
      <w:r w:rsidRPr="006A2095">
        <w:rPr>
          <w:b/>
          <w:bCs/>
          <w:sz w:val="22"/>
        </w:rPr>
        <w:t xml:space="preserve"> - </w:t>
      </w:r>
      <w:r w:rsidR="00316200" w:rsidRPr="006A2095">
        <w:rPr>
          <w:b/>
          <w:bCs/>
          <w:sz w:val="22"/>
          <w:lang w:val="en-US"/>
        </w:rPr>
        <w:t>FIB</w:t>
      </w:r>
      <w:r w:rsidR="00A4227A" w:rsidRPr="006A2095">
        <w:rPr>
          <w:b/>
          <w:bCs/>
          <w:sz w:val="22"/>
        </w:rPr>
        <w:t xml:space="preserve"> – корневой элемент файла </w:t>
      </w:r>
      <w:r w:rsidR="00316200" w:rsidRPr="006A2095">
        <w:rPr>
          <w:b/>
          <w:bCs/>
          <w:sz w:val="22"/>
          <w:lang w:val="en-US"/>
        </w:rPr>
        <w:t>FIB</w:t>
      </w:r>
      <w:r w:rsidR="00A4227A" w:rsidRPr="006A2095">
        <w:rPr>
          <w:b/>
          <w:bCs/>
          <w:sz w:val="22"/>
        </w:rPr>
        <w:t>.</w:t>
      </w:r>
      <w:r w:rsidR="00A4227A" w:rsidRPr="006A2095">
        <w:rPr>
          <w:b/>
          <w:bCs/>
          <w:sz w:val="22"/>
          <w:lang w:val="en-US"/>
        </w:rPr>
        <w:t>XML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"/>
        <w:gridCol w:w="1954"/>
        <w:gridCol w:w="1682"/>
        <w:gridCol w:w="4487"/>
        <w:gridCol w:w="1457"/>
      </w:tblGrid>
      <w:tr w:rsidR="00F335D3" w:rsidRPr="006A2095" w14:paraId="0001B815" w14:textId="77777777" w:rsidTr="00F335D3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623B5044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№ п/п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1883331F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Имя элемента</w:t>
            </w: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7C4CEDBF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Тип (размер)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2E49AF26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6A2095">
              <w:rPr>
                <w:sz w:val="22"/>
                <w:szCs w:val="22"/>
              </w:rPr>
              <w:t>Назначение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1AE5" w14:textId="77777777" w:rsidR="0042537F" w:rsidRPr="006A2095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F335D3" w:rsidRPr="006A2095" w14:paraId="6322CB4C" w14:textId="77777777" w:rsidTr="00F335D3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5CFFBEE4" w14:textId="77777777" w:rsidR="0042537F" w:rsidRPr="006A2095" w:rsidRDefault="0042537F" w:rsidP="00F060B5">
            <w:pPr>
              <w:numPr>
                <w:ilvl w:val="0"/>
                <w:numId w:val="5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5A4B12AF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0D18B3D2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Комплексный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14:paraId="07B73684" w14:textId="77777777" w:rsidR="0042537F" w:rsidRPr="006A2095" w:rsidRDefault="0042537F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6A2095">
              <w:rPr>
                <w:iCs/>
                <w:sz w:val="22"/>
                <w:szCs w:val="22"/>
              </w:rPr>
              <w:t>Элемент списка кредитных организаций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1469" w14:textId="77777777" w:rsidR="0042537F" w:rsidRPr="006A2095" w:rsidRDefault="0042537F" w:rsidP="00F060B5">
            <w:pPr>
              <w:pStyle w:val="a9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8DE0391" w14:textId="77777777" w:rsidR="00BD478A" w:rsidRPr="006A2095" w:rsidRDefault="00BD478A" w:rsidP="004075AA"/>
    <w:p w14:paraId="083BAD2B" w14:textId="77777777" w:rsidR="00A4227A" w:rsidRPr="006A2095" w:rsidRDefault="00453C99" w:rsidP="0075303D">
      <w:pPr>
        <w:pStyle w:val="a9"/>
        <w:tabs>
          <w:tab w:val="left" w:pos="1464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bookmarkStart w:id="1" w:name="_Ref98143245"/>
      <w:r w:rsidRPr="006A2095">
        <w:rPr>
          <w:b/>
          <w:bCs/>
          <w:sz w:val="22"/>
        </w:rPr>
        <w:t xml:space="preserve">Таблица </w:t>
      </w:r>
      <w:r w:rsidR="00E51A6C" w:rsidRPr="006A2095">
        <w:rPr>
          <w:b/>
          <w:bCs/>
          <w:sz w:val="22"/>
        </w:rPr>
        <w:t>2</w:t>
      </w:r>
      <w:r w:rsidRPr="006A2095">
        <w:rPr>
          <w:b/>
          <w:bCs/>
          <w:sz w:val="22"/>
        </w:rPr>
        <w:t xml:space="preserve"> - </w:t>
      </w:r>
      <w:r w:rsidR="00A4227A" w:rsidRPr="006A2095">
        <w:rPr>
          <w:b/>
          <w:bCs/>
          <w:sz w:val="22"/>
        </w:rPr>
        <w:t xml:space="preserve">ITEM – элемент списка </w:t>
      </w:r>
      <w:bookmarkEnd w:id="1"/>
      <w:r w:rsidR="00F335D3" w:rsidRPr="006A2095">
        <w:rPr>
          <w:b/>
          <w:bCs/>
          <w:sz w:val="22"/>
        </w:rPr>
        <w:t>ФИБ</w:t>
      </w:r>
      <w:r w:rsidR="00A4227A" w:rsidRPr="006A2095">
        <w:rPr>
          <w:bCs/>
          <w:sz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113"/>
        <w:gridCol w:w="1480"/>
        <w:gridCol w:w="4536"/>
        <w:gridCol w:w="1411"/>
      </w:tblGrid>
      <w:tr w:rsidR="00F335D3" w:rsidRPr="006A2095" w14:paraId="57B09B8D" w14:textId="77777777" w:rsidTr="00F335D3">
        <w:trPr>
          <w:tblHeader/>
        </w:trPr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F5C7" w14:textId="77777777" w:rsidR="00F335D3" w:rsidRPr="006A2095" w:rsidRDefault="00F335D3" w:rsidP="00F335D3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№ п/п</w:t>
            </w:r>
          </w:p>
        </w:tc>
        <w:tc>
          <w:tcPr>
            <w:tcW w:w="1051" w:type="pct"/>
          </w:tcPr>
          <w:p w14:paraId="5FD7C51C" w14:textId="77777777" w:rsidR="00F335D3" w:rsidRPr="006A2095" w:rsidRDefault="00F335D3" w:rsidP="00F335D3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Имя элемента</w:t>
            </w:r>
          </w:p>
        </w:tc>
        <w:tc>
          <w:tcPr>
            <w:tcW w:w="736" w:type="pct"/>
          </w:tcPr>
          <w:p w14:paraId="73B199B6" w14:textId="77777777" w:rsidR="00F335D3" w:rsidRPr="006A2095" w:rsidRDefault="00F335D3" w:rsidP="00F335D3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Тип (размер)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D373" w14:textId="77777777" w:rsidR="00F335D3" w:rsidRPr="006A2095" w:rsidRDefault="00F335D3" w:rsidP="00F335D3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Назначение</w:t>
            </w:r>
          </w:p>
        </w:tc>
        <w:tc>
          <w:tcPr>
            <w:tcW w:w="702" w:type="pct"/>
          </w:tcPr>
          <w:p w14:paraId="0D56D832" w14:textId="77777777" w:rsidR="00F335D3" w:rsidRPr="006A2095" w:rsidRDefault="00F335D3" w:rsidP="00F335D3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bCs/>
                <w:sz w:val="22"/>
                <w:szCs w:val="22"/>
                <w:lang w:eastAsia="x-none"/>
              </w:rPr>
              <w:t>Обязательное наличие</w:t>
            </w:r>
          </w:p>
        </w:tc>
      </w:tr>
      <w:tr w:rsidR="00F335D3" w:rsidRPr="006A2095" w14:paraId="0644B652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6291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051" w:type="pct"/>
          </w:tcPr>
          <w:p w14:paraId="666E0F31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NUMSRF</w:t>
            </w:r>
          </w:p>
        </w:tc>
        <w:tc>
          <w:tcPr>
            <w:tcW w:w="736" w:type="pct"/>
          </w:tcPr>
          <w:p w14:paraId="2749C5A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Числовой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5)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A037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Код территории по ОКАТО</w:t>
            </w:r>
          </w:p>
          <w:p w14:paraId="0EDC4F6D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02" w:type="pct"/>
          </w:tcPr>
          <w:p w14:paraId="34DFBC39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65F3D1CF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1293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051" w:type="pct"/>
          </w:tcPr>
          <w:p w14:paraId="17BC6061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CP</w:t>
            </w:r>
          </w:p>
        </w:tc>
        <w:tc>
          <w:tcPr>
            <w:tcW w:w="736" w:type="pct"/>
          </w:tcPr>
          <w:p w14:paraId="30CA2DF3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2)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8C68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Номер ТУ по ОКАТО</w:t>
            </w:r>
          </w:p>
        </w:tc>
        <w:tc>
          <w:tcPr>
            <w:tcW w:w="702" w:type="pct"/>
          </w:tcPr>
          <w:p w14:paraId="6E845668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3C84A714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E01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1051" w:type="pct"/>
          </w:tcPr>
          <w:p w14:paraId="7CD6CAA4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REGN</w:t>
            </w:r>
          </w:p>
        </w:tc>
        <w:tc>
          <w:tcPr>
            <w:tcW w:w="736" w:type="pct"/>
          </w:tcPr>
          <w:p w14:paraId="5728FD6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Числовой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(4</w:t>
            </w:r>
            <w:r w:rsidRPr="006A2095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FE36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Регистрационный номер, присвоенный Банком России филиалу иностранного банка </w:t>
            </w:r>
          </w:p>
        </w:tc>
        <w:tc>
          <w:tcPr>
            <w:tcW w:w="702" w:type="pct"/>
          </w:tcPr>
          <w:p w14:paraId="3ABB3FA0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5E9575C5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8ED2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1051" w:type="pct"/>
          </w:tcPr>
          <w:p w14:paraId="5815DEF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PRIZ</w:t>
            </w:r>
          </w:p>
        </w:tc>
        <w:tc>
          <w:tcPr>
            <w:tcW w:w="736" w:type="pct"/>
          </w:tcPr>
          <w:p w14:paraId="5A185B70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2)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B51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Буквенный префикс</w:t>
            </w:r>
          </w:p>
        </w:tc>
        <w:tc>
          <w:tcPr>
            <w:tcW w:w="702" w:type="pct"/>
          </w:tcPr>
          <w:p w14:paraId="78C95381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  <w:tr w:rsidR="00F335D3" w:rsidRPr="006A2095" w14:paraId="43A62BEA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F4CA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5</w:t>
            </w:r>
          </w:p>
        </w:tc>
        <w:tc>
          <w:tcPr>
            <w:tcW w:w="1051" w:type="pct"/>
          </w:tcPr>
          <w:p w14:paraId="2C62A447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NAMEMAX</w:t>
            </w:r>
          </w:p>
        </w:tc>
        <w:tc>
          <w:tcPr>
            <w:tcW w:w="736" w:type="pct"/>
          </w:tcPr>
          <w:p w14:paraId="5F4508CA" w14:textId="1A3F6B0F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25</w:t>
            </w:r>
            <w:r w:rsidR="00BF250E" w:rsidRPr="006A2095">
              <w:rPr>
                <w:sz w:val="22"/>
                <w:szCs w:val="22"/>
                <w:lang w:val="en-US" w:eastAsia="x-none"/>
              </w:rPr>
              <w:t>6</w:t>
            </w:r>
            <w:r w:rsidRPr="006A2095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14C8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Полное наименование филиала иностранного банка </w:t>
            </w:r>
            <w:bookmarkStart w:id="2" w:name="_GoBack"/>
            <w:bookmarkEnd w:id="2"/>
          </w:p>
        </w:tc>
        <w:tc>
          <w:tcPr>
            <w:tcW w:w="702" w:type="pct"/>
          </w:tcPr>
          <w:p w14:paraId="1E7D2FF9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368AA0D6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7C49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6</w:t>
            </w:r>
          </w:p>
        </w:tc>
        <w:tc>
          <w:tcPr>
            <w:tcW w:w="1051" w:type="pct"/>
          </w:tcPr>
          <w:p w14:paraId="767FD2E9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NAMER</w:t>
            </w:r>
          </w:p>
        </w:tc>
        <w:tc>
          <w:tcPr>
            <w:tcW w:w="736" w:type="pct"/>
          </w:tcPr>
          <w:p w14:paraId="20CB1F0C" w14:textId="061FC21E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="00BF250E" w:rsidRPr="006A2095">
              <w:rPr>
                <w:sz w:val="22"/>
                <w:szCs w:val="22"/>
                <w:lang w:val="en-US" w:eastAsia="x-none"/>
              </w:rPr>
              <w:t>256</w:t>
            </w:r>
            <w:r w:rsidRPr="006A2095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C024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Сокращенное наименование филиала иностранного банка </w:t>
            </w:r>
          </w:p>
        </w:tc>
        <w:tc>
          <w:tcPr>
            <w:tcW w:w="702" w:type="pct"/>
          </w:tcPr>
          <w:p w14:paraId="6C41E211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  <w:tr w:rsidR="00F335D3" w:rsidRPr="006A2095" w14:paraId="1757CF33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F28D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1051" w:type="pct"/>
          </w:tcPr>
          <w:p w14:paraId="2C8E0FF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ADRES1</w:t>
            </w:r>
          </w:p>
        </w:tc>
        <w:tc>
          <w:tcPr>
            <w:tcW w:w="736" w:type="pct"/>
          </w:tcPr>
          <w:p w14:paraId="61087E61" w14:textId="55AE37A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="00BF250E" w:rsidRPr="006A2095">
              <w:rPr>
                <w:sz w:val="22"/>
                <w:szCs w:val="22"/>
                <w:lang w:val="en-US" w:eastAsia="x-none"/>
              </w:rPr>
              <w:t>1024</w:t>
            </w:r>
            <w:r w:rsidRPr="006A2095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39CA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Адрес (место нахождения) филиала иностранного банка </w:t>
            </w:r>
          </w:p>
        </w:tc>
        <w:tc>
          <w:tcPr>
            <w:tcW w:w="702" w:type="pct"/>
          </w:tcPr>
          <w:p w14:paraId="7DE6B918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02B2A6EC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8636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8</w:t>
            </w:r>
          </w:p>
        </w:tc>
        <w:tc>
          <w:tcPr>
            <w:tcW w:w="1051" w:type="pct"/>
          </w:tcPr>
          <w:p w14:paraId="0E8D7F51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DATA_REG</w:t>
            </w:r>
          </w:p>
        </w:tc>
        <w:tc>
          <w:tcPr>
            <w:tcW w:w="736" w:type="pct"/>
          </w:tcPr>
          <w:p w14:paraId="6559F4A8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ADA4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Дата регистрации филиала иностранного банка</w:t>
            </w:r>
          </w:p>
        </w:tc>
        <w:tc>
          <w:tcPr>
            <w:tcW w:w="702" w:type="pct"/>
          </w:tcPr>
          <w:p w14:paraId="261159E7" w14:textId="03282BAE" w:rsidR="00F335D3" w:rsidRPr="006A2095" w:rsidRDefault="00BF250E" w:rsidP="00BF250E">
            <w:pPr>
              <w:ind w:firstLine="0"/>
              <w:jc w:val="center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-</w:t>
            </w:r>
          </w:p>
        </w:tc>
      </w:tr>
      <w:tr w:rsidR="00F335D3" w:rsidRPr="006A2095" w14:paraId="33957B18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6176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9</w:t>
            </w:r>
          </w:p>
        </w:tc>
        <w:tc>
          <w:tcPr>
            <w:tcW w:w="1051" w:type="pct"/>
          </w:tcPr>
          <w:p w14:paraId="7B39A869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DATA_INCL</w:t>
            </w:r>
          </w:p>
        </w:tc>
        <w:tc>
          <w:tcPr>
            <w:tcW w:w="736" w:type="pct"/>
          </w:tcPr>
          <w:p w14:paraId="6DFEABF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262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День внесения Банком России в реестр сведений о принятии Банком России решения </w:t>
            </w:r>
            <w:r w:rsidRPr="006A2095">
              <w:rPr>
                <w:sz w:val="22"/>
                <w:szCs w:val="22"/>
                <w:lang w:eastAsia="x-none"/>
              </w:rPr>
              <w:lastRenderedPageBreak/>
              <w:t>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</w:t>
            </w:r>
          </w:p>
        </w:tc>
        <w:tc>
          <w:tcPr>
            <w:tcW w:w="702" w:type="pct"/>
          </w:tcPr>
          <w:p w14:paraId="05DABD1B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lastRenderedPageBreak/>
              <w:t>+</w:t>
            </w:r>
          </w:p>
        </w:tc>
      </w:tr>
      <w:tr w:rsidR="00F335D3" w:rsidRPr="006A2095" w14:paraId="0FB1580A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09B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1051" w:type="pct"/>
          </w:tcPr>
          <w:p w14:paraId="7EA225B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DATA_INCL</w:t>
            </w:r>
            <w:r w:rsidRPr="006A2095">
              <w:rPr>
                <w:sz w:val="22"/>
                <w:szCs w:val="22"/>
                <w:lang w:val="en-US" w:eastAsia="x-none"/>
              </w:rPr>
              <w:t>_ADV</w:t>
            </w:r>
          </w:p>
        </w:tc>
        <w:tc>
          <w:tcPr>
            <w:tcW w:w="736" w:type="pct"/>
          </w:tcPr>
          <w:p w14:paraId="2D8EEFE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FAFD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День внесения Банком России в реестр сведений о принятии Банком России решения о выдаче лицензии на осуществление банковских операций для расширения деятельности иностранного банка</w:t>
            </w:r>
          </w:p>
        </w:tc>
        <w:tc>
          <w:tcPr>
            <w:tcW w:w="702" w:type="pct"/>
          </w:tcPr>
          <w:p w14:paraId="3E2795F9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  <w:tr w:rsidR="00F335D3" w:rsidRPr="006A2095" w14:paraId="08247095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1E4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11</w:t>
            </w:r>
          </w:p>
        </w:tc>
        <w:tc>
          <w:tcPr>
            <w:tcW w:w="1051" w:type="pct"/>
          </w:tcPr>
          <w:p w14:paraId="711618F5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FIB_OPER</w:t>
            </w:r>
          </w:p>
        </w:tc>
        <w:tc>
          <w:tcPr>
            <w:tcW w:w="736" w:type="pct"/>
          </w:tcPr>
          <w:p w14:paraId="77C8568D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4000)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609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Перечень банковских операций, право на осуществление которых предоставлено иностранному банку для осуществления деятельности на территории Российской Федерации через свой филиал </w:t>
            </w:r>
          </w:p>
        </w:tc>
        <w:tc>
          <w:tcPr>
            <w:tcW w:w="702" w:type="pct"/>
          </w:tcPr>
          <w:p w14:paraId="2560A847" w14:textId="7173DC67" w:rsidR="00F335D3" w:rsidRPr="006A2095" w:rsidRDefault="00BF250E" w:rsidP="00BF250E">
            <w:pPr>
              <w:ind w:firstLine="0"/>
              <w:jc w:val="center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-</w:t>
            </w:r>
          </w:p>
        </w:tc>
      </w:tr>
      <w:tr w:rsidR="00F335D3" w:rsidRPr="006A2095" w14:paraId="0F5AC9AB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ADD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12</w:t>
            </w:r>
          </w:p>
        </w:tc>
        <w:tc>
          <w:tcPr>
            <w:tcW w:w="1051" w:type="pct"/>
          </w:tcPr>
          <w:p w14:paraId="03BDD7CC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CURR</w:t>
            </w:r>
            <w:r w:rsidRPr="006A2095">
              <w:rPr>
                <w:sz w:val="22"/>
                <w:szCs w:val="22"/>
                <w:lang w:val="en-US" w:eastAsia="x-none"/>
              </w:rPr>
              <w:t>_FIB</w:t>
            </w:r>
          </w:p>
        </w:tc>
        <w:tc>
          <w:tcPr>
            <w:tcW w:w="736" w:type="pct"/>
          </w:tcPr>
          <w:p w14:paraId="250C5ECA" w14:textId="04DB45D2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50)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2F44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Валюта, в которой филиал иностранного банка вправе осуществлять банковские операции </w:t>
            </w:r>
          </w:p>
        </w:tc>
        <w:tc>
          <w:tcPr>
            <w:tcW w:w="702" w:type="pct"/>
          </w:tcPr>
          <w:p w14:paraId="372B3346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+</w:t>
            </w:r>
          </w:p>
        </w:tc>
      </w:tr>
      <w:tr w:rsidR="00F335D3" w:rsidRPr="006A2095" w14:paraId="3ED96295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524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13</w:t>
            </w:r>
          </w:p>
        </w:tc>
        <w:tc>
          <w:tcPr>
            <w:tcW w:w="1051" w:type="pct"/>
          </w:tcPr>
          <w:p w14:paraId="331D421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DATA_ACT</w:t>
            </w:r>
          </w:p>
        </w:tc>
        <w:tc>
          <w:tcPr>
            <w:tcW w:w="736" w:type="pct"/>
          </w:tcPr>
          <w:p w14:paraId="047E5331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2D8D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Дата акта Банка России об отзыве (аннулировании)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</w:t>
            </w:r>
          </w:p>
        </w:tc>
        <w:tc>
          <w:tcPr>
            <w:tcW w:w="702" w:type="pct"/>
          </w:tcPr>
          <w:p w14:paraId="21C2879D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  <w:tr w:rsidR="00F335D3" w:rsidRPr="006A2095" w14:paraId="64077DF7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D216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14</w:t>
            </w:r>
          </w:p>
        </w:tc>
        <w:tc>
          <w:tcPr>
            <w:tcW w:w="1051" w:type="pct"/>
          </w:tcPr>
          <w:p w14:paraId="2533554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val="en-US" w:eastAsia="x-none"/>
              </w:rPr>
              <w:t>DATA_ACT_NUM</w:t>
            </w:r>
          </w:p>
        </w:tc>
        <w:tc>
          <w:tcPr>
            <w:tcW w:w="736" w:type="pct"/>
          </w:tcPr>
          <w:p w14:paraId="3D5C7DD5" w14:textId="354A8188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Символьный</w:t>
            </w:r>
            <w:proofErr w:type="spellEnd"/>
            <w:r w:rsidRPr="006A2095">
              <w:rPr>
                <w:sz w:val="22"/>
                <w:szCs w:val="22"/>
                <w:lang w:val="en-US" w:eastAsia="x-none"/>
              </w:rPr>
              <w:t xml:space="preserve"> (</w:t>
            </w:r>
            <w:r w:rsidRPr="006A2095">
              <w:rPr>
                <w:sz w:val="22"/>
                <w:szCs w:val="22"/>
                <w:lang w:eastAsia="x-none"/>
              </w:rPr>
              <w:t>25</w:t>
            </w:r>
            <w:r w:rsidR="00BF250E" w:rsidRPr="006A2095">
              <w:rPr>
                <w:sz w:val="22"/>
                <w:szCs w:val="22"/>
                <w:lang w:val="en-US" w:eastAsia="x-none"/>
              </w:rPr>
              <w:t>6</w:t>
            </w:r>
            <w:r w:rsidRPr="006A2095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2ED2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Номер акта Банка России об отзыве (аннулировании)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</w:t>
            </w:r>
          </w:p>
        </w:tc>
        <w:tc>
          <w:tcPr>
            <w:tcW w:w="702" w:type="pct"/>
          </w:tcPr>
          <w:p w14:paraId="5894EAFB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  <w:tr w:rsidR="00F335D3" w:rsidRPr="006A2095" w14:paraId="665A5B07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6452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15</w:t>
            </w:r>
          </w:p>
        </w:tc>
        <w:tc>
          <w:tcPr>
            <w:tcW w:w="1051" w:type="pct"/>
          </w:tcPr>
          <w:p w14:paraId="3BAD4D5E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DATA</w:t>
            </w:r>
            <w:r w:rsidRPr="006A2095">
              <w:rPr>
                <w:sz w:val="22"/>
                <w:szCs w:val="22"/>
                <w:lang w:val="en-US" w:eastAsia="x-none"/>
              </w:rPr>
              <w:t>_ACT_EXCEPT</w:t>
            </w:r>
          </w:p>
        </w:tc>
        <w:tc>
          <w:tcPr>
            <w:tcW w:w="736" w:type="pct"/>
          </w:tcPr>
          <w:p w14:paraId="027DF61B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CF3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 xml:space="preserve">День вступления в силу акта Банка России об отзыве (аннулировании) у иностранного банка лицензии на осуществление банковских операций для осуществления деятельности на </w:t>
            </w:r>
            <w:r w:rsidRPr="006A2095">
              <w:rPr>
                <w:sz w:val="22"/>
                <w:szCs w:val="22"/>
                <w:lang w:eastAsia="x-none"/>
              </w:rPr>
              <w:lastRenderedPageBreak/>
              <w:t>территории Российской Федерации через свой филиал</w:t>
            </w:r>
          </w:p>
        </w:tc>
        <w:tc>
          <w:tcPr>
            <w:tcW w:w="702" w:type="pct"/>
          </w:tcPr>
          <w:p w14:paraId="6798A762" w14:textId="77777777" w:rsidR="00F335D3" w:rsidRPr="006A2095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lastRenderedPageBreak/>
              <w:t>-</w:t>
            </w:r>
          </w:p>
        </w:tc>
      </w:tr>
      <w:tr w:rsidR="00F335D3" w:rsidRPr="00F335D3" w14:paraId="48FAD096" w14:textId="77777777" w:rsidTr="00F335D3">
        <w:tc>
          <w:tcPr>
            <w:tcW w:w="2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021F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16</w:t>
            </w:r>
          </w:p>
        </w:tc>
        <w:tc>
          <w:tcPr>
            <w:tcW w:w="1051" w:type="pct"/>
          </w:tcPr>
          <w:p w14:paraId="78552C49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val="en-US"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DATA</w:t>
            </w:r>
            <w:r w:rsidRPr="006A2095">
              <w:rPr>
                <w:sz w:val="22"/>
                <w:szCs w:val="22"/>
                <w:lang w:val="en-US" w:eastAsia="x-none"/>
              </w:rPr>
              <w:t>_STOP</w:t>
            </w:r>
          </w:p>
        </w:tc>
        <w:tc>
          <w:tcPr>
            <w:tcW w:w="736" w:type="pct"/>
          </w:tcPr>
          <w:p w14:paraId="7690E23B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proofErr w:type="spellStart"/>
            <w:r w:rsidRPr="006A2095">
              <w:rPr>
                <w:sz w:val="22"/>
                <w:szCs w:val="22"/>
                <w:lang w:val="en-US" w:eastAsia="x-none"/>
              </w:rPr>
              <w:t>Дата</w:t>
            </w:r>
            <w:proofErr w:type="spellEnd"/>
          </w:p>
        </w:tc>
        <w:tc>
          <w:tcPr>
            <w:tcW w:w="2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D910" w14:textId="77777777" w:rsidR="00F335D3" w:rsidRPr="006A2095" w:rsidRDefault="00F335D3" w:rsidP="00F335D3">
            <w:pPr>
              <w:ind w:firstLine="0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Дата принятия Банком России решения о прекращении действия аккредитации филиала иностранного банка</w:t>
            </w:r>
          </w:p>
        </w:tc>
        <w:tc>
          <w:tcPr>
            <w:tcW w:w="702" w:type="pct"/>
          </w:tcPr>
          <w:p w14:paraId="58EAF661" w14:textId="77777777" w:rsidR="00F335D3" w:rsidRPr="00F335D3" w:rsidRDefault="00F335D3" w:rsidP="00BF250E">
            <w:pPr>
              <w:ind w:firstLine="0"/>
              <w:jc w:val="center"/>
              <w:rPr>
                <w:sz w:val="22"/>
                <w:szCs w:val="22"/>
                <w:lang w:eastAsia="x-none"/>
              </w:rPr>
            </w:pPr>
            <w:r w:rsidRPr="006A2095">
              <w:rPr>
                <w:sz w:val="22"/>
                <w:szCs w:val="22"/>
                <w:lang w:eastAsia="x-none"/>
              </w:rPr>
              <w:t>-</w:t>
            </w:r>
          </w:p>
        </w:tc>
      </w:tr>
    </w:tbl>
    <w:p w14:paraId="5920F32A" w14:textId="77777777" w:rsidR="007454CE" w:rsidRPr="00316200" w:rsidRDefault="00316200" w:rsidP="00EE1C01">
      <w:pPr>
        <w:ind w:firstLine="0"/>
        <w:rPr>
          <w:lang w:eastAsia="x-none"/>
        </w:rPr>
      </w:pPr>
      <w:r>
        <w:rPr>
          <w:lang w:eastAsia="x-none"/>
        </w:rPr>
        <w:tab/>
      </w:r>
    </w:p>
    <w:sectPr w:rsidR="007454CE" w:rsidRPr="00316200" w:rsidSect="00592140">
      <w:headerReference w:type="even" r:id="rId8"/>
      <w:headerReference w:type="default" r:id="rId9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08C5F" w14:textId="77777777" w:rsidR="009A077A" w:rsidRDefault="009A077A" w:rsidP="00983C8B">
      <w:pPr>
        <w:spacing w:line="240" w:lineRule="auto"/>
      </w:pPr>
      <w:r>
        <w:separator/>
      </w:r>
    </w:p>
  </w:endnote>
  <w:endnote w:type="continuationSeparator" w:id="0">
    <w:p w14:paraId="394F5353" w14:textId="77777777" w:rsidR="009A077A" w:rsidRDefault="009A077A" w:rsidP="00983C8B">
      <w:pPr>
        <w:spacing w:line="240" w:lineRule="auto"/>
      </w:pPr>
      <w:r>
        <w:continuationSeparator/>
      </w:r>
    </w:p>
  </w:endnote>
  <w:endnote w:type="continuationNotice" w:id="1">
    <w:p w14:paraId="2F9F7F44" w14:textId="77777777" w:rsidR="009A077A" w:rsidRDefault="009A07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433E" w14:textId="77777777" w:rsidR="009A077A" w:rsidRDefault="009A077A" w:rsidP="00983C8B">
      <w:pPr>
        <w:spacing w:line="240" w:lineRule="auto"/>
      </w:pPr>
      <w:r>
        <w:separator/>
      </w:r>
    </w:p>
  </w:footnote>
  <w:footnote w:type="continuationSeparator" w:id="0">
    <w:p w14:paraId="23D0AD72" w14:textId="77777777" w:rsidR="009A077A" w:rsidRDefault="009A077A" w:rsidP="00983C8B">
      <w:pPr>
        <w:spacing w:line="240" w:lineRule="auto"/>
      </w:pPr>
      <w:r>
        <w:continuationSeparator/>
      </w:r>
    </w:p>
  </w:footnote>
  <w:footnote w:type="continuationNotice" w:id="1">
    <w:p w14:paraId="238C0AA1" w14:textId="77777777" w:rsidR="009A077A" w:rsidRDefault="009A07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AD8E" w14:textId="77777777" w:rsidR="005374D0" w:rsidRDefault="005374D0" w:rsidP="0006034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BFE1027" w14:textId="77777777" w:rsidR="005374D0" w:rsidRDefault="005374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99C1" w14:textId="55EC3C93" w:rsidR="005374D0" w:rsidRPr="00AA4FB4" w:rsidRDefault="005374D0" w:rsidP="00060348">
    <w:pPr>
      <w:pStyle w:val="ab"/>
      <w:framePr w:w="476" w:h="307" w:hRule="exact" w:wrap="around" w:vAnchor="text" w:hAnchor="page" w:x="6067" w:y="-320"/>
      <w:rPr>
        <w:rStyle w:val="afa"/>
        <w:rFonts w:ascii="Times New Roman" w:hAnsi="Times New Roman"/>
      </w:rPr>
    </w:pPr>
    <w:r w:rsidRPr="00AA4FB4">
      <w:rPr>
        <w:rStyle w:val="afa"/>
        <w:rFonts w:ascii="Times New Roman" w:hAnsi="Times New Roman"/>
      </w:rPr>
      <w:fldChar w:fldCharType="begin"/>
    </w:r>
    <w:r w:rsidRPr="00AA4FB4">
      <w:rPr>
        <w:rStyle w:val="afa"/>
        <w:rFonts w:ascii="Times New Roman" w:hAnsi="Times New Roman"/>
      </w:rPr>
      <w:instrText xml:space="preserve">PAGE  </w:instrText>
    </w:r>
    <w:r w:rsidRPr="00AA4FB4">
      <w:rPr>
        <w:rStyle w:val="afa"/>
        <w:rFonts w:ascii="Times New Roman" w:hAnsi="Times New Roman"/>
      </w:rPr>
      <w:fldChar w:fldCharType="separate"/>
    </w:r>
    <w:r w:rsidR="006A2095">
      <w:rPr>
        <w:rStyle w:val="afa"/>
        <w:rFonts w:ascii="Times New Roman" w:hAnsi="Times New Roman"/>
        <w:noProof/>
      </w:rPr>
      <w:t>2</w:t>
    </w:r>
    <w:r w:rsidRPr="00AA4FB4">
      <w:rPr>
        <w:rStyle w:val="afa"/>
        <w:rFonts w:ascii="Times New Roman" w:hAnsi="Times New Roman"/>
      </w:rPr>
      <w:fldChar w:fldCharType="end"/>
    </w:r>
  </w:p>
  <w:p w14:paraId="1E122289" w14:textId="77777777" w:rsidR="005374D0" w:rsidRPr="00AA4FB4" w:rsidRDefault="005374D0" w:rsidP="00AA4FB4">
    <w:pPr>
      <w:pStyle w:val="ab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A9"/>
    <w:multiLevelType w:val="hybridMultilevel"/>
    <w:tmpl w:val="D37E16F8"/>
    <w:lvl w:ilvl="0" w:tplc="7EFC16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03A92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E7A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A3A49"/>
    <w:multiLevelType w:val="hybridMultilevel"/>
    <w:tmpl w:val="9CA881C6"/>
    <w:lvl w:ilvl="0" w:tplc="FB7421E8">
      <w:start w:val="1"/>
      <w:numFmt w:val="decimal"/>
      <w:pStyle w:val="71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E0173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D1B36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A5D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E2C"/>
    <w:multiLevelType w:val="hybridMultilevel"/>
    <w:tmpl w:val="C32CFBC4"/>
    <w:lvl w:ilvl="0" w:tplc="D44CF7B4">
      <w:start w:val="1"/>
      <w:numFmt w:val="decimal"/>
      <w:pStyle w:val="61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E17D95"/>
    <w:multiLevelType w:val="hybridMultilevel"/>
    <w:tmpl w:val="24A8B720"/>
    <w:lvl w:ilvl="0" w:tplc="369A428C">
      <w:start w:val="1"/>
      <w:numFmt w:val="decimal"/>
      <w:pStyle w:val="81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4309EE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34AF49C8"/>
    <w:multiLevelType w:val="hybridMultilevel"/>
    <w:tmpl w:val="9386E020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D7CC1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72C9B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0566D"/>
    <w:multiLevelType w:val="hybridMultilevel"/>
    <w:tmpl w:val="C552662E"/>
    <w:lvl w:ilvl="0" w:tplc="2FC26CA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BB655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BC0488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583"/>
    <w:multiLevelType w:val="hybridMultilevel"/>
    <w:tmpl w:val="1F28C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E37E3B"/>
    <w:multiLevelType w:val="hybridMultilevel"/>
    <w:tmpl w:val="03ECCC44"/>
    <w:lvl w:ilvl="0" w:tplc="C478E1A2">
      <w:start w:val="1"/>
      <w:numFmt w:val="decimal"/>
      <w:pStyle w:val="21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1B63A4"/>
    <w:multiLevelType w:val="hybridMultilevel"/>
    <w:tmpl w:val="BD6C5944"/>
    <w:lvl w:ilvl="0" w:tplc="3740EC94">
      <w:start w:val="1"/>
      <w:numFmt w:val="decimal"/>
      <w:pStyle w:val="31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117C80"/>
    <w:multiLevelType w:val="hybridMultilevel"/>
    <w:tmpl w:val="39B8AA06"/>
    <w:lvl w:ilvl="0" w:tplc="168654D4">
      <w:start w:val="1"/>
      <w:numFmt w:val="decimal"/>
      <w:pStyle w:val="51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7C5B16"/>
    <w:multiLevelType w:val="hybridMultilevel"/>
    <w:tmpl w:val="9386E020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A5D48"/>
    <w:multiLevelType w:val="hybridMultilevel"/>
    <w:tmpl w:val="7B340A46"/>
    <w:lvl w:ilvl="0" w:tplc="D0E2263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278D6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112DA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0A23A1"/>
    <w:multiLevelType w:val="multilevel"/>
    <w:tmpl w:val="63B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8122624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837BC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EF1E8C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6"/>
  </w:num>
  <w:num w:numId="8">
    <w:abstractNumId w:val="24"/>
  </w:num>
  <w:num w:numId="9">
    <w:abstractNumId w:val="12"/>
  </w:num>
  <w:num w:numId="10">
    <w:abstractNumId w:val="10"/>
  </w:num>
  <w:num w:numId="11">
    <w:abstractNumId w:val="20"/>
  </w:num>
  <w:num w:numId="12">
    <w:abstractNumId w:val="25"/>
  </w:num>
  <w:num w:numId="13">
    <w:abstractNumId w:val="26"/>
  </w:num>
  <w:num w:numId="14">
    <w:abstractNumId w:val="27"/>
  </w:num>
  <w:num w:numId="15">
    <w:abstractNumId w:val="2"/>
  </w:num>
  <w:num w:numId="16">
    <w:abstractNumId w:val="23"/>
  </w:num>
  <w:num w:numId="17">
    <w:abstractNumId w:val="22"/>
  </w:num>
  <w:num w:numId="18">
    <w:abstractNumId w:val="4"/>
  </w:num>
  <w:num w:numId="19">
    <w:abstractNumId w:val="15"/>
  </w:num>
  <w:num w:numId="20">
    <w:abstractNumId w:val="13"/>
  </w:num>
  <w:num w:numId="21">
    <w:abstractNumId w:val="13"/>
  </w:num>
  <w:num w:numId="22">
    <w:abstractNumId w:val="14"/>
  </w:num>
  <w:num w:numId="23">
    <w:abstractNumId w:val="14"/>
  </w:num>
  <w:num w:numId="24">
    <w:abstractNumId w:val="14"/>
  </w:num>
  <w:num w:numId="25">
    <w:abstractNumId w:val="13"/>
  </w:num>
  <w:num w:numId="26">
    <w:abstractNumId w:val="14"/>
  </w:num>
  <w:num w:numId="27">
    <w:abstractNumId w:val="17"/>
  </w:num>
  <w:num w:numId="28">
    <w:abstractNumId w:val="17"/>
  </w:num>
  <w:num w:numId="29">
    <w:abstractNumId w:val="17"/>
  </w:num>
  <w:num w:numId="30">
    <w:abstractNumId w:val="18"/>
  </w:num>
  <w:num w:numId="31">
    <w:abstractNumId w:val="18"/>
  </w:num>
  <w:num w:numId="32">
    <w:abstractNumId w:val="18"/>
  </w:num>
  <w:num w:numId="33">
    <w:abstractNumId w:val="19"/>
  </w:num>
  <w:num w:numId="34">
    <w:abstractNumId w:val="19"/>
  </w:num>
  <w:num w:numId="35">
    <w:abstractNumId w:val="19"/>
  </w:num>
  <w:num w:numId="36">
    <w:abstractNumId w:val="7"/>
  </w:num>
  <w:num w:numId="37">
    <w:abstractNumId w:val="7"/>
  </w:num>
  <w:num w:numId="38">
    <w:abstractNumId w:val="7"/>
  </w:num>
  <w:num w:numId="39">
    <w:abstractNumId w:val="3"/>
  </w:num>
  <w:num w:numId="40">
    <w:abstractNumId w:val="3"/>
  </w:num>
  <w:num w:numId="41">
    <w:abstractNumId w:val="3"/>
  </w:num>
  <w:num w:numId="42">
    <w:abstractNumId w:val="8"/>
  </w:num>
  <w:num w:numId="43">
    <w:abstractNumId w:val="8"/>
  </w:num>
  <w:num w:numId="44">
    <w:abstractNumId w:val="8"/>
  </w:num>
  <w:num w:numId="45">
    <w:abstractNumId w:val="1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AA"/>
    <w:rsid w:val="00002FBB"/>
    <w:rsid w:val="00014A95"/>
    <w:rsid w:val="00022095"/>
    <w:rsid w:val="0003092C"/>
    <w:rsid w:val="00034AEA"/>
    <w:rsid w:val="00036C2E"/>
    <w:rsid w:val="00044E04"/>
    <w:rsid w:val="00047A07"/>
    <w:rsid w:val="0005195E"/>
    <w:rsid w:val="000522C7"/>
    <w:rsid w:val="0005380A"/>
    <w:rsid w:val="00053FF0"/>
    <w:rsid w:val="00060348"/>
    <w:rsid w:val="000608B2"/>
    <w:rsid w:val="00077DC5"/>
    <w:rsid w:val="00084373"/>
    <w:rsid w:val="00097FBF"/>
    <w:rsid w:val="000A7AE8"/>
    <w:rsid w:val="000B41F9"/>
    <w:rsid w:val="000B49B1"/>
    <w:rsid w:val="000B5D3F"/>
    <w:rsid w:val="000C33AC"/>
    <w:rsid w:val="000D08B8"/>
    <w:rsid w:val="000D6B9D"/>
    <w:rsid w:val="000E0544"/>
    <w:rsid w:val="000E33F9"/>
    <w:rsid w:val="001048CC"/>
    <w:rsid w:val="001075B1"/>
    <w:rsid w:val="00114414"/>
    <w:rsid w:val="00121D12"/>
    <w:rsid w:val="001237FF"/>
    <w:rsid w:val="00130A03"/>
    <w:rsid w:val="0015402A"/>
    <w:rsid w:val="0015587B"/>
    <w:rsid w:val="00181071"/>
    <w:rsid w:val="001928ED"/>
    <w:rsid w:val="00195A16"/>
    <w:rsid w:val="00195C7E"/>
    <w:rsid w:val="0019696A"/>
    <w:rsid w:val="001A0F61"/>
    <w:rsid w:val="001A30CA"/>
    <w:rsid w:val="001B2403"/>
    <w:rsid w:val="001C34C8"/>
    <w:rsid w:val="001C3DAF"/>
    <w:rsid w:val="001C4F05"/>
    <w:rsid w:val="001C6E03"/>
    <w:rsid w:val="00203E20"/>
    <w:rsid w:val="00212C74"/>
    <w:rsid w:val="00225CAD"/>
    <w:rsid w:val="00236CBC"/>
    <w:rsid w:val="002717EF"/>
    <w:rsid w:val="0027275E"/>
    <w:rsid w:val="002840CC"/>
    <w:rsid w:val="0029365C"/>
    <w:rsid w:val="002A31BC"/>
    <w:rsid w:val="002B3A67"/>
    <w:rsid w:val="002C04FB"/>
    <w:rsid w:val="002C08EB"/>
    <w:rsid w:val="002C237D"/>
    <w:rsid w:val="002C4450"/>
    <w:rsid w:val="002C766F"/>
    <w:rsid w:val="002E54AC"/>
    <w:rsid w:val="002F503B"/>
    <w:rsid w:val="002F5F4F"/>
    <w:rsid w:val="002F7FC3"/>
    <w:rsid w:val="003011F0"/>
    <w:rsid w:val="003116D5"/>
    <w:rsid w:val="0031314C"/>
    <w:rsid w:val="00316200"/>
    <w:rsid w:val="003325D2"/>
    <w:rsid w:val="00341B86"/>
    <w:rsid w:val="003425AE"/>
    <w:rsid w:val="003554BA"/>
    <w:rsid w:val="00361B34"/>
    <w:rsid w:val="003662D7"/>
    <w:rsid w:val="0036789B"/>
    <w:rsid w:val="003727F6"/>
    <w:rsid w:val="00374FEE"/>
    <w:rsid w:val="003827D3"/>
    <w:rsid w:val="0039158B"/>
    <w:rsid w:val="003920B7"/>
    <w:rsid w:val="003970EC"/>
    <w:rsid w:val="003B2D8C"/>
    <w:rsid w:val="003D0C9A"/>
    <w:rsid w:val="003D1D93"/>
    <w:rsid w:val="0040569B"/>
    <w:rsid w:val="004075AA"/>
    <w:rsid w:val="00420D08"/>
    <w:rsid w:val="0042537F"/>
    <w:rsid w:val="004330E1"/>
    <w:rsid w:val="00453C99"/>
    <w:rsid w:val="004549FC"/>
    <w:rsid w:val="00457305"/>
    <w:rsid w:val="004579B5"/>
    <w:rsid w:val="00462DD3"/>
    <w:rsid w:val="0046633F"/>
    <w:rsid w:val="00473499"/>
    <w:rsid w:val="004771C4"/>
    <w:rsid w:val="0048655B"/>
    <w:rsid w:val="004B6186"/>
    <w:rsid w:val="004B6F1C"/>
    <w:rsid w:val="004C54ED"/>
    <w:rsid w:val="004D21EA"/>
    <w:rsid w:val="004E48B2"/>
    <w:rsid w:val="004E6A0C"/>
    <w:rsid w:val="004F79A4"/>
    <w:rsid w:val="00504E64"/>
    <w:rsid w:val="00505689"/>
    <w:rsid w:val="005102E9"/>
    <w:rsid w:val="0051534D"/>
    <w:rsid w:val="00523B1F"/>
    <w:rsid w:val="005374D0"/>
    <w:rsid w:val="005679EA"/>
    <w:rsid w:val="00580D02"/>
    <w:rsid w:val="00591C93"/>
    <w:rsid w:val="00592140"/>
    <w:rsid w:val="0059363C"/>
    <w:rsid w:val="0059703E"/>
    <w:rsid w:val="005B0D27"/>
    <w:rsid w:val="005B3487"/>
    <w:rsid w:val="005C095E"/>
    <w:rsid w:val="005C5879"/>
    <w:rsid w:val="005D036D"/>
    <w:rsid w:val="005F47AC"/>
    <w:rsid w:val="005F7075"/>
    <w:rsid w:val="00603AF5"/>
    <w:rsid w:val="00610E3C"/>
    <w:rsid w:val="006270A9"/>
    <w:rsid w:val="0064275D"/>
    <w:rsid w:val="00642851"/>
    <w:rsid w:val="00642F40"/>
    <w:rsid w:val="00643BCF"/>
    <w:rsid w:val="00651D94"/>
    <w:rsid w:val="00655C39"/>
    <w:rsid w:val="00660B11"/>
    <w:rsid w:val="006670EF"/>
    <w:rsid w:val="00667C7B"/>
    <w:rsid w:val="00683510"/>
    <w:rsid w:val="0069281C"/>
    <w:rsid w:val="006A2095"/>
    <w:rsid w:val="006E1D65"/>
    <w:rsid w:val="006E462C"/>
    <w:rsid w:val="0071177B"/>
    <w:rsid w:val="00734CC6"/>
    <w:rsid w:val="00737D40"/>
    <w:rsid w:val="00740D07"/>
    <w:rsid w:val="0074199B"/>
    <w:rsid w:val="007454CE"/>
    <w:rsid w:val="00747437"/>
    <w:rsid w:val="0074789D"/>
    <w:rsid w:val="00752430"/>
    <w:rsid w:val="0075303D"/>
    <w:rsid w:val="0075314D"/>
    <w:rsid w:val="00757C66"/>
    <w:rsid w:val="00760ADD"/>
    <w:rsid w:val="007643DB"/>
    <w:rsid w:val="007A7307"/>
    <w:rsid w:val="007B03C5"/>
    <w:rsid w:val="007B499B"/>
    <w:rsid w:val="007B77E3"/>
    <w:rsid w:val="007C7011"/>
    <w:rsid w:val="007D5C98"/>
    <w:rsid w:val="007E5A2E"/>
    <w:rsid w:val="008019FE"/>
    <w:rsid w:val="00802287"/>
    <w:rsid w:val="00802794"/>
    <w:rsid w:val="008130FD"/>
    <w:rsid w:val="008176E9"/>
    <w:rsid w:val="00827669"/>
    <w:rsid w:val="00857AA7"/>
    <w:rsid w:val="00866FFB"/>
    <w:rsid w:val="008711A0"/>
    <w:rsid w:val="00871292"/>
    <w:rsid w:val="00872E27"/>
    <w:rsid w:val="00873CEC"/>
    <w:rsid w:val="00897A2C"/>
    <w:rsid w:val="008C7F4D"/>
    <w:rsid w:val="008C7FEC"/>
    <w:rsid w:val="008D0405"/>
    <w:rsid w:val="008F3E05"/>
    <w:rsid w:val="0090071F"/>
    <w:rsid w:val="00907D98"/>
    <w:rsid w:val="00914AA1"/>
    <w:rsid w:val="009176BD"/>
    <w:rsid w:val="00933140"/>
    <w:rsid w:val="00943C2F"/>
    <w:rsid w:val="00967A97"/>
    <w:rsid w:val="00983C8B"/>
    <w:rsid w:val="009A077A"/>
    <w:rsid w:val="009A2E7B"/>
    <w:rsid w:val="009A6580"/>
    <w:rsid w:val="009C0224"/>
    <w:rsid w:val="009C556B"/>
    <w:rsid w:val="009D1AC8"/>
    <w:rsid w:val="009D51DF"/>
    <w:rsid w:val="009D527F"/>
    <w:rsid w:val="009F3141"/>
    <w:rsid w:val="009F3A4A"/>
    <w:rsid w:val="00A13F25"/>
    <w:rsid w:val="00A25171"/>
    <w:rsid w:val="00A27767"/>
    <w:rsid w:val="00A31C3A"/>
    <w:rsid w:val="00A33D61"/>
    <w:rsid w:val="00A4227A"/>
    <w:rsid w:val="00A42C75"/>
    <w:rsid w:val="00A43058"/>
    <w:rsid w:val="00A5468E"/>
    <w:rsid w:val="00A6039E"/>
    <w:rsid w:val="00A65952"/>
    <w:rsid w:val="00A74A7A"/>
    <w:rsid w:val="00AA073A"/>
    <w:rsid w:val="00AA4FB4"/>
    <w:rsid w:val="00AA7A5D"/>
    <w:rsid w:val="00AC31A5"/>
    <w:rsid w:val="00AD03F2"/>
    <w:rsid w:val="00AF0872"/>
    <w:rsid w:val="00AF7CD0"/>
    <w:rsid w:val="00B00B5B"/>
    <w:rsid w:val="00B236CB"/>
    <w:rsid w:val="00B27DFA"/>
    <w:rsid w:val="00B34564"/>
    <w:rsid w:val="00B37767"/>
    <w:rsid w:val="00B67E19"/>
    <w:rsid w:val="00B73F6C"/>
    <w:rsid w:val="00B76DFD"/>
    <w:rsid w:val="00B81771"/>
    <w:rsid w:val="00BA704A"/>
    <w:rsid w:val="00BB6ED0"/>
    <w:rsid w:val="00BB751D"/>
    <w:rsid w:val="00BD39F9"/>
    <w:rsid w:val="00BD478A"/>
    <w:rsid w:val="00BD4E2A"/>
    <w:rsid w:val="00BD5397"/>
    <w:rsid w:val="00BD7A9D"/>
    <w:rsid w:val="00BE342B"/>
    <w:rsid w:val="00BE7BA5"/>
    <w:rsid w:val="00BF0D5B"/>
    <w:rsid w:val="00BF250E"/>
    <w:rsid w:val="00BF76F6"/>
    <w:rsid w:val="00C032AA"/>
    <w:rsid w:val="00C03A80"/>
    <w:rsid w:val="00C133A3"/>
    <w:rsid w:val="00C14BE1"/>
    <w:rsid w:val="00C23CAB"/>
    <w:rsid w:val="00C254AC"/>
    <w:rsid w:val="00C27DB7"/>
    <w:rsid w:val="00C300DA"/>
    <w:rsid w:val="00C602ED"/>
    <w:rsid w:val="00C62B48"/>
    <w:rsid w:val="00C65427"/>
    <w:rsid w:val="00C65EC7"/>
    <w:rsid w:val="00C74C1D"/>
    <w:rsid w:val="00C75FFF"/>
    <w:rsid w:val="00C853A7"/>
    <w:rsid w:val="00C8570D"/>
    <w:rsid w:val="00CA1BD7"/>
    <w:rsid w:val="00CA32AC"/>
    <w:rsid w:val="00CA5088"/>
    <w:rsid w:val="00CA58D9"/>
    <w:rsid w:val="00CD6A44"/>
    <w:rsid w:val="00CE0D2A"/>
    <w:rsid w:val="00CE1C8D"/>
    <w:rsid w:val="00CE67E9"/>
    <w:rsid w:val="00CF5958"/>
    <w:rsid w:val="00D03184"/>
    <w:rsid w:val="00D1026D"/>
    <w:rsid w:val="00D107DD"/>
    <w:rsid w:val="00D14A24"/>
    <w:rsid w:val="00D173E3"/>
    <w:rsid w:val="00D25FA2"/>
    <w:rsid w:val="00D53C9A"/>
    <w:rsid w:val="00D622B7"/>
    <w:rsid w:val="00D67A80"/>
    <w:rsid w:val="00D875D8"/>
    <w:rsid w:val="00D97269"/>
    <w:rsid w:val="00DA2E1B"/>
    <w:rsid w:val="00DB1D49"/>
    <w:rsid w:val="00DB3803"/>
    <w:rsid w:val="00DB6D0E"/>
    <w:rsid w:val="00DE5C7E"/>
    <w:rsid w:val="00DF30F5"/>
    <w:rsid w:val="00E001D6"/>
    <w:rsid w:val="00E03D8E"/>
    <w:rsid w:val="00E066AA"/>
    <w:rsid w:val="00E142E1"/>
    <w:rsid w:val="00E1693E"/>
    <w:rsid w:val="00E21890"/>
    <w:rsid w:val="00E22139"/>
    <w:rsid w:val="00E35DA1"/>
    <w:rsid w:val="00E4202C"/>
    <w:rsid w:val="00E43743"/>
    <w:rsid w:val="00E50A1B"/>
    <w:rsid w:val="00E51A6C"/>
    <w:rsid w:val="00E6091E"/>
    <w:rsid w:val="00E63871"/>
    <w:rsid w:val="00E656AC"/>
    <w:rsid w:val="00E65CC7"/>
    <w:rsid w:val="00E660E0"/>
    <w:rsid w:val="00E67121"/>
    <w:rsid w:val="00E70998"/>
    <w:rsid w:val="00E91858"/>
    <w:rsid w:val="00E94013"/>
    <w:rsid w:val="00EA340B"/>
    <w:rsid w:val="00EB7E9C"/>
    <w:rsid w:val="00EC57BE"/>
    <w:rsid w:val="00EC7ADD"/>
    <w:rsid w:val="00EC7D84"/>
    <w:rsid w:val="00EC7E74"/>
    <w:rsid w:val="00ED14D0"/>
    <w:rsid w:val="00EE1C01"/>
    <w:rsid w:val="00EF700F"/>
    <w:rsid w:val="00F060B5"/>
    <w:rsid w:val="00F127F8"/>
    <w:rsid w:val="00F147CB"/>
    <w:rsid w:val="00F3084C"/>
    <w:rsid w:val="00F335D3"/>
    <w:rsid w:val="00F450CA"/>
    <w:rsid w:val="00F516C0"/>
    <w:rsid w:val="00F52005"/>
    <w:rsid w:val="00F63A19"/>
    <w:rsid w:val="00F6412D"/>
    <w:rsid w:val="00F81425"/>
    <w:rsid w:val="00FA1C42"/>
    <w:rsid w:val="00FA57FD"/>
    <w:rsid w:val="00FB44E3"/>
    <w:rsid w:val="00FB4FA2"/>
    <w:rsid w:val="00FB5F1B"/>
    <w:rsid w:val="00FC73C7"/>
    <w:rsid w:val="00FD58CD"/>
    <w:rsid w:val="00FE6C32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F3F0C"/>
  <w15:docId w15:val="{935B9F9C-D6BF-43DB-AF6D-5D36DC94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aliases w:val="Заголовок 1 (ЦБ)◄,H1,Chapter Headline,Heading 1 Char,Заголовок 1 Знак Char,H1 Знак Char,H1 Char"/>
    <w:basedOn w:val="a"/>
    <w:next w:val="a"/>
    <w:link w:val="11"/>
    <w:qFormat/>
    <w:rsid w:val="00917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2"/>
    <w:uiPriority w:val="9"/>
    <w:unhideWhenUsed/>
    <w:qFormat/>
    <w:rsid w:val="004075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3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75AA"/>
  </w:style>
  <w:style w:type="character" w:customStyle="1" w:styleId="a4">
    <w:name w:val="Основной текст с отступом Знак"/>
    <w:basedOn w:val="a0"/>
    <w:link w:val="a3"/>
    <w:rsid w:val="004075AA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аголовок 2 Знак"/>
    <w:basedOn w:val="a0"/>
    <w:link w:val="20"/>
    <w:uiPriority w:val="9"/>
    <w:rsid w:val="00407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Заголовок 1 Знак"/>
    <w:aliases w:val="Заголовок 1 (ЦБ)◄ Знак,H1 Знак,Chapter Headline Знак,Heading 1 Char Знак,Заголовок 1 Знак Char Знак,H1 Знак Char Знак,H1 Char Знак"/>
    <w:basedOn w:val="a0"/>
    <w:link w:val="10"/>
    <w:rsid w:val="00917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_Заголовок таблицы"/>
    <w:rsid w:val="00E142E1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760ADD"/>
    <w:pPr>
      <w:ind w:left="720"/>
      <w:contextualSpacing/>
    </w:pPr>
  </w:style>
  <w:style w:type="paragraph" w:customStyle="1" w:styleId="a7">
    <w:name w:val="Таблица заголовок графы"/>
    <w:basedOn w:val="a"/>
    <w:next w:val="a"/>
    <w:rsid w:val="00BD478A"/>
    <w:pPr>
      <w:keepNext/>
      <w:suppressLineNumbers/>
      <w:spacing w:before="40" w:after="40" w:line="240" w:lineRule="auto"/>
      <w:ind w:left="57" w:right="57" w:firstLine="0"/>
      <w:jc w:val="center"/>
    </w:pPr>
    <w:rPr>
      <w:b/>
      <w:kern w:val="24"/>
      <w:szCs w:val="20"/>
      <w:lang w:eastAsia="ru-RU"/>
    </w:rPr>
  </w:style>
  <w:style w:type="paragraph" w:customStyle="1" w:styleId="a8">
    <w:name w:val="Таблица ячейка по левому кр."/>
    <w:basedOn w:val="a"/>
    <w:rsid w:val="00BD478A"/>
    <w:pPr>
      <w:keepLines/>
      <w:suppressLineNumbers/>
      <w:suppressAutoHyphens/>
      <w:spacing w:before="40" w:after="40" w:line="240" w:lineRule="auto"/>
      <w:ind w:left="57" w:right="57" w:firstLine="0"/>
      <w:jc w:val="left"/>
    </w:pPr>
    <w:rPr>
      <w:kern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83C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83C8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aliases w:val="Верхний колонтитул◄"/>
    <w:basedOn w:val="a"/>
    <w:link w:val="ac"/>
    <w:uiPriority w:val="99"/>
    <w:rsid w:val="00983C8B"/>
    <w:pPr>
      <w:tabs>
        <w:tab w:val="center" w:pos="4153"/>
        <w:tab w:val="right" w:pos="8306"/>
      </w:tabs>
      <w:ind w:firstLine="0"/>
    </w:pPr>
    <w:rPr>
      <w:rFonts w:ascii="Arial" w:hAnsi="Arial"/>
      <w:szCs w:val="20"/>
      <w:lang w:eastAsia="ru-RU"/>
    </w:rPr>
  </w:style>
  <w:style w:type="character" w:customStyle="1" w:styleId="ac">
    <w:name w:val="Верхний колонтитул Знак"/>
    <w:aliases w:val="Верхний колонтитул◄ Знак"/>
    <w:basedOn w:val="a0"/>
    <w:link w:val="ab"/>
    <w:uiPriority w:val="99"/>
    <w:rsid w:val="00983C8B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footnote text"/>
    <w:basedOn w:val="a"/>
    <w:link w:val="ae"/>
    <w:semiHidden/>
    <w:rsid w:val="00983C8B"/>
    <w:pPr>
      <w:spacing w:line="240" w:lineRule="auto"/>
      <w:ind w:firstLine="284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983C8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">
    <w:name w:val="footnote reference"/>
    <w:basedOn w:val="a0"/>
    <w:rsid w:val="00983C8B"/>
    <w:rPr>
      <w:vertAlign w:val="superscript"/>
    </w:rPr>
  </w:style>
  <w:style w:type="character" w:styleId="af0">
    <w:name w:val="annotation reference"/>
    <w:basedOn w:val="a0"/>
    <w:semiHidden/>
    <w:rsid w:val="00983C8B"/>
    <w:rPr>
      <w:sz w:val="16"/>
      <w:szCs w:val="16"/>
    </w:rPr>
  </w:style>
  <w:style w:type="paragraph" w:styleId="af1">
    <w:name w:val="annotation text"/>
    <w:basedOn w:val="a"/>
    <w:link w:val="af2"/>
    <w:semiHidden/>
    <w:rsid w:val="00983C8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983C8B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83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3C8B"/>
    <w:rPr>
      <w:rFonts w:ascii="Segoe UI" w:eastAsia="Times New Roman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BF76F6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F76F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F76F6"/>
    <w:pPr>
      <w:spacing w:after="100"/>
      <w:ind w:left="240"/>
    </w:pPr>
  </w:style>
  <w:style w:type="character" w:styleId="af6">
    <w:name w:val="Hyperlink"/>
    <w:basedOn w:val="a0"/>
    <w:uiPriority w:val="99"/>
    <w:unhideWhenUsed/>
    <w:rsid w:val="00BF76F6"/>
    <w:rPr>
      <w:color w:val="0563C1" w:themeColor="hyperlink"/>
      <w:u w:val="single"/>
    </w:rPr>
  </w:style>
  <w:style w:type="paragraph" w:customStyle="1" w:styleId="2">
    <w:name w:val="Заголовок 2 (после заголовка)◄"/>
    <w:basedOn w:val="20"/>
    <w:next w:val="a9"/>
    <w:link w:val="24"/>
    <w:rsid w:val="00BF76F6"/>
    <w:pPr>
      <w:keepNext w:val="0"/>
      <w:keepLines w:val="0"/>
      <w:numPr>
        <w:ilvl w:val="1"/>
        <w:numId w:val="4"/>
      </w:numPr>
      <w:suppressAutoHyphens/>
      <w:spacing w:before="0" w:after="48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 w:eastAsia="x-none"/>
    </w:rPr>
  </w:style>
  <w:style w:type="character" w:customStyle="1" w:styleId="24">
    <w:name w:val="Заголовок 2 (после заголовка)◄ Знак"/>
    <w:link w:val="2"/>
    <w:rsid w:val="00BF76F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">
    <w:name w:val="toc 3"/>
    <w:basedOn w:val="a"/>
    <w:next w:val="a"/>
    <w:autoRedefine/>
    <w:uiPriority w:val="39"/>
    <w:semiHidden/>
    <w:unhideWhenUsed/>
    <w:rsid w:val="00FE6C32"/>
    <w:pPr>
      <w:spacing w:after="100"/>
      <w:ind w:left="480"/>
    </w:pPr>
  </w:style>
  <w:style w:type="character" w:styleId="af7">
    <w:name w:val="Emphasis"/>
    <w:aliases w:val="Выделение◄"/>
    <w:qFormat/>
    <w:rsid w:val="004330E1"/>
    <w:rPr>
      <w:rFonts w:ascii="Times New Roman" w:hAnsi="Times New Roman"/>
      <w:b/>
      <w:iCs/>
      <w:sz w:val="24"/>
    </w:rPr>
  </w:style>
  <w:style w:type="paragraph" w:customStyle="1" w:styleId="-">
    <w:name w:val="Таблица-ячейка по левому краю◄"/>
    <w:basedOn w:val="12"/>
    <w:rsid w:val="004330E1"/>
    <w:pPr>
      <w:tabs>
        <w:tab w:val="right" w:leader="dot" w:pos="10224"/>
      </w:tabs>
      <w:spacing w:before="40" w:after="40" w:line="240" w:lineRule="auto"/>
      <w:ind w:left="57" w:right="57" w:firstLine="0"/>
      <w:jc w:val="left"/>
    </w:pPr>
    <w:rPr>
      <w:noProof/>
      <w:sz w:val="20"/>
      <w:lang w:eastAsia="ru-RU"/>
    </w:rPr>
  </w:style>
  <w:style w:type="paragraph" w:customStyle="1" w:styleId="af8">
    <w:name w:val="Документ название части◄"/>
    <w:basedOn w:val="a"/>
    <w:next w:val="a"/>
    <w:rsid w:val="004330E1"/>
    <w:pPr>
      <w:suppressLineNumbers/>
      <w:suppressAutoHyphens/>
      <w:spacing w:after="120" w:line="240" w:lineRule="auto"/>
      <w:ind w:firstLine="0"/>
      <w:jc w:val="center"/>
    </w:pPr>
    <w:rPr>
      <w:b/>
      <w:kern w:val="24"/>
      <w:szCs w:val="20"/>
      <w:lang w:eastAsia="ru-RU"/>
    </w:rPr>
  </w:style>
  <w:style w:type="paragraph" w:customStyle="1" w:styleId="af9">
    <w:name w:val="Название организации◄"/>
    <w:basedOn w:val="a"/>
    <w:rsid w:val="004330E1"/>
    <w:pPr>
      <w:spacing w:line="240" w:lineRule="auto"/>
      <w:ind w:firstLine="0"/>
      <w:jc w:val="center"/>
    </w:pPr>
    <w:rPr>
      <w:rFonts w:eastAsia="Calibri"/>
      <w:b/>
      <w:szCs w:val="22"/>
    </w:rPr>
  </w:style>
  <w:style w:type="character" w:styleId="afa">
    <w:name w:val="page number"/>
    <w:basedOn w:val="a0"/>
    <w:rsid w:val="004330E1"/>
  </w:style>
  <w:style w:type="paragraph" w:styleId="afb">
    <w:name w:val="footer"/>
    <w:basedOn w:val="a"/>
    <w:link w:val="afc"/>
    <w:uiPriority w:val="99"/>
    <w:unhideWhenUsed/>
    <w:rsid w:val="004330E1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330E1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annotation subject"/>
    <w:basedOn w:val="af1"/>
    <w:next w:val="af1"/>
    <w:link w:val="afe"/>
    <w:uiPriority w:val="99"/>
    <w:semiHidden/>
    <w:unhideWhenUsed/>
    <w:rsid w:val="00757C66"/>
    <w:pPr>
      <w:spacing w:line="240" w:lineRule="auto"/>
      <w:jc w:val="both"/>
    </w:pPr>
    <w:rPr>
      <w:rFonts w:ascii="Times New Roman" w:hAnsi="Times New Roman"/>
      <w:b/>
      <w:bCs/>
      <w:lang w:eastAsia="en-US"/>
    </w:rPr>
  </w:style>
  <w:style w:type="character" w:customStyle="1" w:styleId="afe">
    <w:name w:val="Тема примечания Знак"/>
    <w:basedOn w:val="af2"/>
    <w:link w:val="afd"/>
    <w:uiPriority w:val="99"/>
    <w:semiHidden/>
    <w:rsid w:val="00757C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75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 ГОСТ"/>
    <w:basedOn w:val="10"/>
    <w:next w:val="a"/>
    <w:link w:val="13"/>
    <w:qFormat/>
    <w:rsid w:val="00D622B7"/>
    <w:pPr>
      <w:keepNext w:val="0"/>
      <w:keepLines w:val="0"/>
      <w:pageBreakBefore/>
      <w:numPr>
        <w:numId w:val="20"/>
      </w:numPr>
      <w:suppressAutoHyphens/>
      <w:spacing w:before="0" w:after="240"/>
      <w:ind w:left="0" w:firstLine="709"/>
      <w:jc w:val="lef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  <w:lang w:eastAsia="ru-RU"/>
    </w:rPr>
  </w:style>
  <w:style w:type="paragraph" w:customStyle="1" w:styleId="221">
    <w:name w:val="Заголовок 2 (2.1)"/>
    <w:basedOn w:val="2"/>
    <w:next w:val="a"/>
    <w:link w:val="2210"/>
    <w:qFormat/>
    <w:rsid w:val="00F3084C"/>
    <w:pPr>
      <w:numPr>
        <w:ilvl w:val="0"/>
        <w:numId w:val="0"/>
      </w:numPr>
      <w:spacing w:after="240"/>
      <w:outlineLvl w:val="0"/>
    </w:pPr>
  </w:style>
  <w:style w:type="character" w:customStyle="1" w:styleId="13">
    <w:name w:val="Заголовок 1 ГОСТ Знак"/>
    <w:basedOn w:val="11"/>
    <w:link w:val="1"/>
    <w:rsid w:val="00D622B7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8"/>
      <w:szCs w:val="28"/>
      <w:lang w:eastAsia="ru-RU"/>
    </w:rPr>
  </w:style>
  <w:style w:type="paragraph" w:customStyle="1" w:styleId="21">
    <w:name w:val="Стиль 2.1"/>
    <w:basedOn w:val="221"/>
    <w:next w:val="a"/>
    <w:link w:val="210"/>
    <w:qFormat/>
    <w:rsid w:val="00A43058"/>
    <w:pPr>
      <w:numPr>
        <w:numId w:val="27"/>
      </w:numPr>
      <w:ind w:left="0" w:firstLine="709"/>
    </w:pPr>
  </w:style>
  <w:style w:type="character" w:customStyle="1" w:styleId="2210">
    <w:name w:val="Заголовок 2 (2.1) Знак"/>
    <w:basedOn w:val="24"/>
    <w:link w:val="221"/>
    <w:rsid w:val="00F308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31">
    <w:name w:val="Стиль 3.1"/>
    <w:basedOn w:val="221"/>
    <w:next w:val="a"/>
    <w:link w:val="310"/>
    <w:qFormat/>
    <w:rsid w:val="00453C99"/>
    <w:pPr>
      <w:numPr>
        <w:numId w:val="30"/>
      </w:numPr>
      <w:ind w:left="0" w:firstLine="709"/>
    </w:pPr>
  </w:style>
  <w:style w:type="character" w:customStyle="1" w:styleId="210">
    <w:name w:val="Стиль 2.1 Знак"/>
    <w:basedOn w:val="2210"/>
    <w:link w:val="21"/>
    <w:rsid w:val="00A430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51">
    <w:name w:val="Стиль 5.1"/>
    <w:basedOn w:val="221"/>
    <w:link w:val="510"/>
    <w:qFormat/>
    <w:rsid w:val="00DB3803"/>
    <w:pPr>
      <w:numPr>
        <w:numId w:val="33"/>
      </w:numPr>
      <w:ind w:left="0" w:firstLine="709"/>
    </w:pPr>
  </w:style>
  <w:style w:type="character" w:customStyle="1" w:styleId="310">
    <w:name w:val="Стиль 3.1 Знак"/>
    <w:basedOn w:val="2210"/>
    <w:link w:val="3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61">
    <w:name w:val="Стиль 6.1"/>
    <w:basedOn w:val="221"/>
    <w:next w:val="a"/>
    <w:link w:val="610"/>
    <w:qFormat/>
    <w:rsid w:val="00453C99"/>
    <w:pPr>
      <w:numPr>
        <w:numId w:val="36"/>
      </w:numPr>
      <w:ind w:left="0" w:firstLine="709"/>
    </w:pPr>
  </w:style>
  <w:style w:type="character" w:customStyle="1" w:styleId="510">
    <w:name w:val="Стиль 5.1 Знак"/>
    <w:basedOn w:val="2210"/>
    <w:link w:val="51"/>
    <w:rsid w:val="00DB3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71">
    <w:name w:val="Стиль 7.1"/>
    <w:basedOn w:val="51"/>
    <w:next w:val="a"/>
    <w:link w:val="710"/>
    <w:qFormat/>
    <w:rsid w:val="00453C99"/>
    <w:pPr>
      <w:numPr>
        <w:numId w:val="39"/>
      </w:numPr>
      <w:ind w:left="0" w:firstLine="709"/>
    </w:pPr>
  </w:style>
  <w:style w:type="character" w:customStyle="1" w:styleId="610">
    <w:name w:val="Стиль 6.1 Знак"/>
    <w:basedOn w:val="2210"/>
    <w:link w:val="6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81">
    <w:name w:val="Стиль 8.1"/>
    <w:basedOn w:val="221"/>
    <w:link w:val="810"/>
    <w:qFormat/>
    <w:rsid w:val="00A43058"/>
    <w:pPr>
      <w:numPr>
        <w:numId w:val="42"/>
      </w:numPr>
      <w:ind w:left="0" w:firstLine="709"/>
    </w:pPr>
  </w:style>
  <w:style w:type="character" w:customStyle="1" w:styleId="710">
    <w:name w:val="Стиль 7.1 Знак"/>
    <w:basedOn w:val="510"/>
    <w:link w:val="7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810">
    <w:name w:val="Стиль 8.1 Знак"/>
    <w:basedOn w:val="2210"/>
    <w:link w:val="81"/>
    <w:rsid w:val="00A430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0843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01">
    <w:name w:val="0 Таблица Текст_1"/>
    <w:basedOn w:val="a"/>
    <w:qFormat/>
    <w:rsid w:val="00651D94"/>
    <w:pPr>
      <w:spacing w:before="120" w:line="240" w:lineRule="auto"/>
      <w:ind w:firstLine="0"/>
    </w:pPr>
    <w:rPr>
      <w:color w:val="000000" w:themeColor="text1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E5E1-BC90-4CB2-8E93-00A0E061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 Anton</dc:creator>
  <cp:keywords/>
  <dc:description/>
  <cp:lastModifiedBy>Минаков Никита Игоревич</cp:lastModifiedBy>
  <cp:revision>4</cp:revision>
  <cp:lastPrinted>2018-10-03T13:22:00Z</cp:lastPrinted>
  <dcterms:created xsi:type="dcterms:W3CDTF">2025-07-18T13:25:00Z</dcterms:created>
  <dcterms:modified xsi:type="dcterms:W3CDTF">2025-07-18T13:38:00Z</dcterms:modified>
</cp:coreProperties>
</file>